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11" w:rsidRDefault="00313B09" w:rsidP="005B32B5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SimHei-Identity-H"/>
          <w:b/>
          <w:kern w:val="0"/>
          <w:sz w:val="72"/>
          <w:szCs w:val="72"/>
        </w:rPr>
      </w:pPr>
      <w:r>
        <w:rPr>
          <w:rFonts w:ascii="宋体" w:hAnsi="宋体" w:cs="SimHei-Identity-H" w:hint="eastAsia"/>
          <w:b/>
          <w:kern w:val="0"/>
          <w:sz w:val="72"/>
          <w:szCs w:val="72"/>
        </w:rPr>
        <w:t xml:space="preserve"> </w:t>
      </w:r>
    </w:p>
    <w:p w:rsidR="005B32B5" w:rsidRPr="00D936C9" w:rsidRDefault="005B32B5" w:rsidP="005B32B5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SimHei-Identity-H"/>
          <w:b/>
          <w:kern w:val="0"/>
          <w:sz w:val="72"/>
          <w:szCs w:val="72"/>
        </w:rPr>
      </w:pPr>
      <w:r w:rsidRPr="00D936C9">
        <w:rPr>
          <w:rFonts w:ascii="宋体" w:hAnsi="宋体" w:cs="SimHei-Identity-H" w:hint="eastAsia"/>
          <w:b/>
          <w:kern w:val="0"/>
          <w:sz w:val="72"/>
          <w:szCs w:val="72"/>
        </w:rPr>
        <w:t>BMS技术规格书</w:t>
      </w:r>
    </w:p>
    <w:p w:rsidR="005B32B5" w:rsidRPr="00D936C9" w:rsidRDefault="005B32B5" w:rsidP="005B32B5">
      <w:pPr>
        <w:autoSpaceDE w:val="0"/>
        <w:autoSpaceDN w:val="0"/>
        <w:adjustRightInd w:val="0"/>
        <w:spacing w:line="360" w:lineRule="auto"/>
        <w:ind w:firstLineChars="100" w:firstLine="360"/>
        <w:jc w:val="center"/>
        <w:rPr>
          <w:rFonts w:ascii="宋体" w:hAnsi="宋体" w:cs="TimesNewRomanPSMT-Identity-H"/>
          <w:kern w:val="0"/>
          <w:sz w:val="36"/>
          <w:szCs w:val="36"/>
        </w:rPr>
      </w:pPr>
      <w:r w:rsidRPr="00D936C9">
        <w:rPr>
          <w:rFonts w:ascii="宋体" w:hAnsi="宋体" w:cs="TimesNewRomanPSMT-Identity-H"/>
          <w:kern w:val="0"/>
          <w:sz w:val="36"/>
          <w:szCs w:val="36"/>
        </w:rPr>
        <w:t>SPECIFICATION FOR APPROVAL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8"/>
        <w:gridCol w:w="7562"/>
      </w:tblGrid>
      <w:tr w:rsidR="005B32B5" w:rsidRPr="00D936C9" w:rsidTr="009B278E">
        <w:trPr>
          <w:trHeight w:val="603"/>
        </w:trPr>
        <w:tc>
          <w:tcPr>
            <w:tcW w:w="1978" w:type="dxa"/>
          </w:tcPr>
          <w:p w:rsidR="005B32B5" w:rsidRPr="00D936C9" w:rsidRDefault="005B32B5" w:rsidP="009B27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SimSun-Identity-H"/>
                <w:kern w:val="0"/>
                <w:sz w:val="28"/>
                <w:szCs w:val="28"/>
              </w:rPr>
            </w:pPr>
            <w:r w:rsidRPr="00D936C9">
              <w:rPr>
                <w:rFonts w:ascii="宋体" w:hAnsi="宋体" w:cs="SimSun-Identity-H" w:hint="eastAsia"/>
                <w:kern w:val="0"/>
                <w:sz w:val="28"/>
                <w:szCs w:val="28"/>
              </w:rPr>
              <w:t>产品型号</w:t>
            </w:r>
          </w:p>
        </w:tc>
        <w:tc>
          <w:tcPr>
            <w:tcW w:w="7562" w:type="dxa"/>
          </w:tcPr>
          <w:p w:rsidR="005B32B5" w:rsidRPr="00D936C9" w:rsidRDefault="00FE1980" w:rsidP="009B27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SimSun-Identity-H"/>
                <w:kern w:val="0"/>
                <w:sz w:val="28"/>
                <w:szCs w:val="28"/>
              </w:rPr>
            </w:pPr>
            <w:r w:rsidRPr="00FE1980">
              <w:rPr>
                <w:rFonts w:ascii="宋体" w:hAnsi="宋体" w:cs="SimSun-Identity-H"/>
                <w:kern w:val="0"/>
                <w:sz w:val="28"/>
                <w:szCs w:val="28"/>
              </w:rPr>
              <w:t>TKB-BMS-4S</w:t>
            </w:r>
            <w:r w:rsidR="005B32B5" w:rsidRPr="00D936C9">
              <w:rPr>
                <w:rFonts w:ascii="宋体" w:hAnsi="宋体" w:cs="SimSun-Identity-H" w:hint="eastAsia"/>
                <w:kern w:val="0"/>
                <w:sz w:val="28"/>
                <w:szCs w:val="28"/>
              </w:rPr>
              <w:t xml:space="preserve">   </w:t>
            </w:r>
          </w:p>
        </w:tc>
      </w:tr>
      <w:tr w:rsidR="005B32B5" w:rsidRPr="00D936C9" w:rsidTr="009B278E">
        <w:trPr>
          <w:trHeight w:val="601"/>
        </w:trPr>
        <w:tc>
          <w:tcPr>
            <w:tcW w:w="1978" w:type="dxa"/>
          </w:tcPr>
          <w:p w:rsidR="005B32B5" w:rsidRPr="00D936C9" w:rsidRDefault="005B32B5" w:rsidP="009B27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SimSun-Identity-H"/>
                <w:kern w:val="0"/>
                <w:sz w:val="28"/>
                <w:szCs w:val="28"/>
              </w:rPr>
            </w:pPr>
            <w:r w:rsidRPr="00D936C9">
              <w:rPr>
                <w:rFonts w:ascii="宋体" w:hAnsi="宋体" w:cs="SimSun-Identity-H" w:hint="eastAsia"/>
                <w:kern w:val="0"/>
                <w:sz w:val="28"/>
                <w:szCs w:val="28"/>
              </w:rPr>
              <w:t>简述</w:t>
            </w:r>
          </w:p>
        </w:tc>
        <w:tc>
          <w:tcPr>
            <w:tcW w:w="7562" w:type="dxa"/>
          </w:tcPr>
          <w:p w:rsidR="005B32B5" w:rsidRPr="00D936C9" w:rsidRDefault="00AA4F7C" w:rsidP="00AA4F7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SimSun-Identity-H"/>
                <w:kern w:val="0"/>
                <w:sz w:val="28"/>
                <w:szCs w:val="28"/>
              </w:rPr>
            </w:pPr>
            <w:r>
              <w:rPr>
                <w:rFonts w:ascii="宋体" w:hAnsi="宋体" w:cs="SimSun-Identity-H" w:hint="eastAsia"/>
                <w:kern w:val="0"/>
                <w:sz w:val="28"/>
                <w:szCs w:val="28"/>
              </w:rPr>
              <w:t>4串磷酸铁锂</w:t>
            </w:r>
            <w:r w:rsidRPr="00D936C9">
              <w:rPr>
                <w:rFonts w:ascii="宋体" w:hAnsi="宋体" w:cs="SimSun-Identity-H" w:hint="eastAsia"/>
                <w:kern w:val="0"/>
                <w:sz w:val="28"/>
                <w:szCs w:val="28"/>
              </w:rPr>
              <w:t>电池</w:t>
            </w:r>
            <w:r>
              <w:rPr>
                <w:rFonts w:ascii="宋体" w:hAnsi="宋体" w:cs="SimSun-Identity-H" w:hint="eastAsia"/>
                <w:kern w:val="0"/>
                <w:sz w:val="28"/>
                <w:szCs w:val="28"/>
              </w:rPr>
              <w:t>组(总压DC 8</w:t>
            </w:r>
            <w:r w:rsidRPr="00797522">
              <w:rPr>
                <w:rFonts w:ascii="宋体" w:hAnsi="宋体" w:cs="SimSun-Identity-H" w:hint="eastAsia"/>
                <w:kern w:val="0"/>
                <w:sz w:val="28"/>
                <w:szCs w:val="28"/>
              </w:rPr>
              <w:t>～</w:t>
            </w:r>
            <w:r>
              <w:rPr>
                <w:rFonts w:ascii="宋体" w:hAnsi="宋体" w:cs="SimSun-Identity-H" w:hint="eastAsia"/>
                <w:kern w:val="0"/>
                <w:sz w:val="28"/>
                <w:szCs w:val="28"/>
              </w:rPr>
              <w:t>16V)。最大持续充电电流30A，瞬时最大充电电流50A(不超过2分钟)；最大持续放电电流50A，瞬时最大充电电流400A(不超过1分钟)。上述电气性能在25</w:t>
            </w:r>
            <w:r w:rsidRPr="00205C1A">
              <w:rPr>
                <w:rFonts w:ascii="宋体" w:hAnsi="宋体" w:cs="SimSun-Identity-H" w:hint="eastAsia"/>
                <w:kern w:val="0"/>
                <w:sz w:val="28"/>
                <w:szCs w:val="28"/>
              </w:rPr>
              <w:t>℃</w:t>
            </w:r>
            <w:r>
              <w:rPr>
                <w:rFonts w:ascii="宋体" w:hAnsi="宋体" w:cs="SimSun-Identity-H" w:hint="eastAsia"/>
                <w:kern w:val="0"/>
                <w:sz w:val="28"/>
                <w:szCs w:val="28"/>
              </w:rPr>
              <w:t>环境中测试获得。充放电同口，负端控制方式，即在B-和P-之间加入充放电开关管控制。该软件保护板带被动均衡功能，均衡电流约70mA。标配有一路CAN通讯和一路RS485通讯。可选配显示屏(数码管或液晶显示屏)。</w:t>
            </w:r>
          </w:p>
        </w:tc>
      </w:tr>
    </w:tbl>
    <w:p w:rsidR="005B32B5" w:rsidRDefault="005B32B5" w:rsidP="005B32B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SimSun-Identity-H"/>
          <w:kern w:val="0"/>
          <w:sz w:val="20"/>
          <w:szCs w:val="20"/>
        </w:rPr>
      </w:pPr>
    </w:p>
    <w:p w:rsidR="00B97D11" w:rsidRPr="00B97D11" w:rsidRDefault="00B97D11" w:rsidP="00B97D11">
      <w:pPr>
        <w:widowControl/>
        <w:jc w:val="left"/>
      </w:pPr>
    </w:p>
    <w:p w:rsidR="005B32B5" w:rsidRPr="005C6F95" w:rsidRDefault="005B32B5" w:rsidP="005B32B5">
      <w:pPr>
        <w:pStyle w:val="2"/>
        <w:numPr>
          <w:ilvl w:val="0"/>
          <w:numId w:val="13"/>
        </w:numPr>
        <w:tabs>
          <w:tab w:val="left" w:pos="1680"/>
        </w:tabs>
        <w:ind w:firstLineChars="0"/>
        <w:rPr>
          <w:sz w:val="32"/>
          <w:szCs w:val="48"/>
        </w:rPr>
      </w:pPr>
      <w:r w:rsidRPr="00D936C9">
        <w:rPr>
          <w:rFonts w:hint="eastAsia"/>
          <w:sz w:val="32"/>
          <w:szCs w:val="48"/>
        </w:rPr>
        <w:t>功能方框图</w:t>
      </w:r>
    </w:p>
    <w:p w:rsidR="00F23E8F" w:rsidRDefault="005B32B5" w:rsidP="00F23E8F">
      <w:pPr>
        <w:keepNext/>
        <w:spacing w:line="360" w:lineRule="auto"/>
        <w:ind w:rightChars="150" w:right="315"/>
        <w:jc w:val="center"/>
      </w:pPr>
      <w:r>
        <w:rPr>
          <w:rFonts w:ascii="宋体" w:hAnsi="宋体"/>
          <w:noProof/>
        </w:rPr>
        <w:drawing>
          <wp:inline distT="0" distB="0" distL="0" distR="0">
            <wp:extent cx="5768321" cy="3785235"/>
            <wp:effectExtent l="19050" t="0" r="382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21" cy="378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B5" w:rsidRDefault="00F23E8F" w:rsidP="00F23E8F">
      <w:pPr>
        <w:pStyle w:val="a8"/>
        <w:jc w:val="center"/>
        <w:rPr>
          <w:rFonts w:ascii="黑体" w:hAnsi="黑体"/>
          <w:i/>
          <w:sz w:val="28"/>
          <w:szCs w:val="28"/>
        </w:rPr>
      </w:pPr>
      <w:r w:rsidRPr="00F23E8F">
        <w:rPr>
          <w:rFonts w:ascii="黑体" w:hAnsi="黑体" w:hint="eastAsia"/>
          <w:i/>
          <w:sz w:val="28"/>
          <w:szCs w:val="28"/>
        </w:rPr>
        <w:t xml:space="preserve">图 </w:t>
      </w:r>
      <w:r w:rsidR="00802A8A" w:rsidRPr="00F23E8F">
        <w:rPr>
          <w:rFonts w:ascii="黑体" w:hAnsi="黑体"/>
          <w:i/>
          <w:sz w:val="28"/>
          <w:szCs w:val="28"/>
        </w:rPr>
        <w:fldChar w:fldCharType="begin"/>
      </w:r>
      <w:r w:rsidRPr="00F23E8F">
        <w:rPr>
          <w:rFonts w:ascii="黑体" w:hAnsi="黑体"/>
          <w:i/>
          <w:sz w:val="28"/>
          <w:szCs w:val="28"/>
        </w:rPr>
        <w:instrText xml:space="preserve"> </w:instrText>
      </w:r>
      <w:r w:rsidRPr="00F23E8F">
        <w:rPr>
          <w:rFonts w:ascii="黑体" w:hAnsi="黑体" w:hint="eastAsia"/>
          <w:i/>
          <w:sz w:val="28"/>
          <w:szCs w:val="28"/>
        </w:rPr>
        <w:instrText>SEQ 图 \* ARABIC</w:instrText>
      </w:r>
      <w:r w:rsidRPr="00F23E8F">
        <w:rPr>
          <w:rFonts w:ascii="黑体" w:hAnsi="黑体"/>
          <w:i/>
          <w:sz w:val="28"/>
          <w:szCs w:val="28"/>
        </w:rPr>
        <w:instrText xml:space="preserve"> </w:instrText>
      </w:r>
      <w:r w:rsidR="00802A8A" w:rsidRPr="00F23E8F">
        <w:rPr>
          <w:rFonts w:ascii="黑体" w:hAnsi="黑体"/>
          <w:i/>
          <w:sz w:val="28"/>
          <w:szCs w:val="28"/>
        </w:rPr>
        <w:fldChar w:fldCharType="separate"/>
      </w:r>
      <w:r w:rsidR="00EF6466">
        <w:rPr>
          <w:rFonts w:ascii="黑体" w:hAnsi="黑体"/>
          <w:i/>
          <w:noProof/>
          <w:sz w:val="28"/>
          <w:szCs w:val="28"/>
        </w:rPr>
        <w:t>1</w:t>
      </w:r>
      <w:r w:rsidR="00802A8A" w:rsidRPr="00F23E8F">
        <w:rPr>
          <w:rFonts w:ascii="黑体" w:hAnsi="黑体"/>
          <w:i/>
          <w:sz w:val="28"/>
          <w:szCs w:val="28"/>
        </w:rPr>
        <w:fldChar w:fldCharType="end"/>
      </w:r>
      <w:r w:rsidRPr="00F23E8F">
        <w:rPr>
          <w:rFonts w:ascii="黑体" w:hAnsi="黑体" w:hint="eastAsia"/>
          <w:i/>
          <w:sz w:val="28"/>
          <w:szCs w:val="28"/>
        </w:rPr>
        <w:t xml:space="preserve">  系统框图</w:t>
      </w:r>
    </w:p>
    <w:p w:rsidR="00B97D11" w:rsidRDefault="00B97D11" w:rsidP="00B97D11"/>
    <w:p w:rsidR="00B97D11" w:rsidRPr="00B97D11" w:rsidRDefault="00B97D11" w:rsidP="00B97D11">
      <w:pPr>
        <w:widowControl/>
        <w:jc w:val="left"/>
      </w:pPr>
    </w:p>
    <w:p w:rsidR="005B32B5" w:rsidRPr="00D936C9" w:rsidRDefault="005B32B5" w:rsidP="005B32B5">
      <w:pPr>
        <w:pStyle w:val="2"/>
        <w:numPr>
          <w:ilvl w:val="0"/>
          <w:numId w:val="13"/>
        </w:numPr>
        <w:tabs>
          <w:tab w:val="left" w:pos="1680"/>
        </w:tabs>
        <w:ind w:firstLineChars="0"/>
        <w:rPr>
          <w:sz w:val="32"/>
          <w:szCs w:val="48"/>
        </w:rPr>
      </w:pPr>
      <w:r w:rsidRPr="00D936C9">
        <w:rPr>
          <w:rFonts w:hint="eastAsia"/>
          <w:sz w:val="32"/>
          <w:szCs w:val="48"/>
        </w:rPr>
        <w:lastRenderedPageBreak/>
        <w:t>主要功能特点</w:t>
      </w:r>
    </w:p>
    <w:p w:rsidR="005B32B5" w:rsidRPr="00D936C9" w:rsidRDefault="005B32B5" w:rsidP="005B32B5">
      <w:pPr>
        <w:spacing w:line="360" w:lineRule="auto"/>
        <w:ind w:leftChars="51" w:left="645" w:hangingChars="224" w:hanging="538"/>
        <w:rPr>
          <w:rFonts w:ascii="宋体" w:hAnsi="宋体"/>
          <w:bCs/>
          <w:sz w:val="24"/>
        </w:rPr>
      </w:pPr>
      <w:r w:rsidRPr="00D936C9">
        <w:rPr>
          <w:rFonts w:ascii="宋体" w:hAnsi="宋体" w:hint="eastAsia"/>
          <w:bCs/>
          <w:sz w:val="24"/>
        </w:rPr>
        <w:t>1． 具有PC端监控的上位机软件，具有通讯接口，可接电脑、液晶显示屏，读取单体电池电压，整组容量，充放电循环次数，</w:t>
      </w:r>
      <w:r w:rsidR="00AA4F7C">
        <w:rPr>
          <w:rFonts w:ascii="宋体" w:hAnsi="宋体" w:hint="eastAsia"/>
          <w:bCs/>
          <w:sz w:val="24"/>
        </w:rPr>
        <w:t>电池包温度，SOH，</w:t>
      </w:r>
      <w:r w:rsidRPr="00D936C9">
        <w:rPr>
          <w:rFonts w:ascii="宋体" w:hAnsi="宋体" w:hint="eastAsia"/>
          <w:bCs/>
          <w:sz w:val="24"/>
        </w:rPr>
        <w:t>SOC等。</w:t>
      </w:r>
    </w:p>
    <w:p w:rsidR="005B32B5" w:rsidRPr="00D936C9" w:rsidRDefault="005B32B5" w:rsidP="005B32B5">
      <w:pPr>
        <w:spacing w:line="360" w:lineRule="auto"/>
        <w:ind w:firstLineChars="50" w:firstLine="120"/>
        <w:rPr>
          <w:rFonts w:ascii="宋体" w:hAnsi="宋体"/>
          <w:bCs/>
          <w:sz w:val="24"/>
        </w:rPr>
      </w:pPr>
      <w:r w:rsidRPr="00D936C9">
        <w:rPr>
          <w:rFonts w:ascii="宋体" w:hAnsi="宋体" w:hint="eastAsia"/>
          <w:bCs/>
          <w:sz w:val="24"/>
        </w:rPr>
        <w:t>2.  保护参数可灵活修改，保存在存储芯片内，且数据可保存50年不丢失。</w:t>
      </w:r>
    </w:p>
    <w:p w:rsidR="005B32B5" w:rsidRPr="00D936C9" w:rsidRDefault="005B32B5" w:rsidP="005B32B5">
      <w:pPr>
        <w:spacing w:line="360" w:lineRule="auto"/>
        <w:ind w:leftChars="51" w:left="114" w:hangingChars="3" w:hanging="7"/>
        <w:rPr>
          <w:rFonts w:ascii="宋体" w:hAnsi="宋体"/>
          <w:bCs/>
          <w:sz w:val="24"/>
        </w:rPr>
      </w:pPr>
      <w:r w:rsidRPr="00D936C9">
        <w:rPr>
          <w:rFonts w:ascii="宋体" w:hAnsi="宋体" w:hint="eastAsia"/>
          <w:bCs/>
          <w:sz w:val="24"/>
        </w:rPr>
        <w:t>3.  积分算法电量计显示功能</w:t>
      </w:r>
      <w:r w:rsidR="00AA4F7C">
        <w:rPr>
          <w:rFonts w:ascii="宋体" w:hAnsi="宋体" w:hint="eastAsia"/>
          <w:bCs/>
          <w:sz w:val="24"/>
        </w:rPr>
        <w:t>，</w:t>
      </w:r>
      <w:r w:rsidRPr="00D936C9">
        <w:rPr>
          <w:rFonts w:ascii="宋体" w:hAnsi="宋体" w:hint="eastAsia"/>
          <w:bCs/>
          <w:sz w:val="24"/>
        </w:rPr>
        <w:t>带有温度补偿</w:t>
      </w:r>
      <w:r w:rsidR="00AA4F7C">
        <w:rPr>
          <w:rFonts w:ascii="宋体" w:hAnsi="宋体" w:hint="eastAsia"/>
          <w:bCs/>
          <w:sz w:val="24"/>
        </w:rPr>
        <w:t>，</w:t>
      </w:r>
      <w:r w:rsidRPr="00D936C9">
        <w:rPr>
          <w:rFonts w:ascii="宋体" w:hAnsi="宋体" w:hint="eastAsia"/>
          <w:bCs/>
          <w:sz w:val="24"/>
        </w:rPr>
        <w:t>自放电补偿等。</w:t>
      </w:r>
    </w:p>
    <w:p w:rsidR="005B32B5" w:rsidRPr="00D936C9" w:rsidRDefault="005B32B5" w:rsidP="005B32B5">
      <w:pPr>
        <w:spacing w:line="360" w:lineRule="auto"/>
        <w:ind w:leftChars="51" w:left="114" w:hangingChars="3" w:hanging="7"/>
        <w:rPr>
          <w:rFonts w:ascii="宋体" w:hAnsi="宋体"/>
          <w:bCs/>
          <w:sz w:val="24"/>
        </w:rPr>
      </w:pPr>
      <w:r w:rsidRPr="00D936C9">
        <w:rPr>
          <w:rFonts w:ascii="宋体" w:hAnsi="宋体" w:hint="eastAsia"/>
          <w:bCs/>
          <w:sz w:val="24"/>
        </w:rPr>
        <w:t>4.  具有硬件二次保护</w:t>
      </w:r>
      <w:r w:rsidR="00AA4F7C">
        <w:rPr>
          <w:rFonts w:ascii="宋体" w:hAnsi="宋体" w:hint="eastAsia"/>
          <w:bCs/>
          <w:sz w:val="24"/>
        </w:rPr>
        <w:t>。</w:t>
      </w:r>
    </w:p>
    <w:p w:rsidR="005B32B5" w:rsidRPr="00D936C9" w:rsidRDefault="005B32B5" w:rsidP="005B32B5">
      <w:pPr>
        <w:spacing w:line="360" w:lineRule="auto"/>
        <w:ind w:left="105"/>
        <w:rPr>
          <w:rFonts w:ascii="宋体" w:hAnsi="宋体"/>
          <w:sz w:val="24"/>
        </w:rPr>
      </w:pPr>
      <w:r w:rsidRPr="00D936C9">
        <w:rPr>
          <w:rFonts w:ascii="宋体" w:hAnsi="宋体" w:hint="eastAsia"/>
          <w:bCs/>
          <w:sz w:val="24"/>
        </w:rPr>
        <w:t xml:space="preserve">5.  </w:t>
      </w:r>
      <w:r w:rsidRPr="00D936C9">
        <w:rPr>
          <w:rFonts w:ascii="宋体" w:hAnsi="宋体" w:hint="eastAsia"/>
          <w:sz w:val="24"/>
        </w:rPr>
        <w:t>压差保护</w:t>
      </w:r>
      <w:r w:rsidR="00AA4F7C">
        <w:rPr>
          <w:rFonts w:ascii="宋体" w:hAnsi="宋体" w:hint="eastAsia"/>
          <w:sz w:val="24"/>
        </w:rPr>
        <w:t>，</w:t>
      </w:r>
      <w:r w:rsidRPr="00D936C9">
        <w:rPr>
          <w:rFonts w:ascii="宋体" w:hAnsi="宋体" w:hint="eastAsia"/>
          <w:sz w:val="24"/>
        </w:rPr>
        <w:t>任意两节电芯之间的电压差超过0.5V（</w:t>
      </w:r>
      <w:r w:rsidR="00F1498C">
        <w:rPr>
          <w:rFonts w:ascii="宋体" w:hAnsi="宋体" w:hint="eastAsia"/>
          <w:sz w:val="24"/>
        </w:rPr>
        <w:t>可设置</w:t>
      </w:r>
      <w:r w:rsidRPr="00D936C9">
        <w:rPr>
          <w:rFonts w:ascii="宋体" w:hAnsi="宋体" w:hint="eastAsia"/>
          <w:sz w:val="24"/>
        </w:rPr>
        <w:t>）</w:t>
      </w:r>
      <w:r w:rsidR="00AA4F7C">
        <w:rPr>
          <w:rFonts w:ascii="宋体" w:hAnsi="宋体" w:hint="eastAsia"/>
          <w:sz w:val="24"/>
        </w:rPr>
        <w:t>，</w:t>
      </w:r>
      <w:r w:rsidRPr="00D936C9">
        <w:rPr>
          <w:rFonts w:ascii="宋体" w:hAnsi="宋体" w:hint="eastAsia"/>
          <w:sz w:val="24"/>
        </w:rPr>
        <w:t>充放电保护</w:t>
      </w:r>
      <w:r w:rsidR="00AA4F7C">
        <w:rPr>
          <w:rFonts w:ascii="宋体" w:hAnsi="宋体" w:hint="eastAsia"/>
          <w:sz w:val="24"/>
        </w:rPr>
        <w:t>，</w:t>
      </w:r>
      <w:r w:rsidRPr="00D936C9">
        <w:rPr>
          <w:rFonts w:ascii="宋体" w:hAnsi="宋体" w:hint="eastAsia"/>
          <w:sz w:val="24"/>
        </w:rPr>
        <w:t>且告警。</w:t>
      </w:r>
    </w:p>
    <w:p w:rsidR="005B32B5" w:rsidRPr="00D936C9" w:rsidRDefault="005B32B5" w:rsidP="005B32B5">
      <w:pPr>
        <w:spacing w:line="360" w:lineRule="auto"/>
        <w:rPr>
          <w:rFonts w:ascii="宋体" w:hAnsi="宋体"/>
          <w:bCs/>
          <w:sz w:val="24"/>
        </w:rPr>
      </w:pPr>
      <w:r w:rsidRPr="00D936C9">
        <w:rPr>
          <w:rFonts w:ascii="宋体" w:hAnsi="宋体" w:hint="eastAsia"/>
          <w:sz w:val="24"/>
        </w:rPr>
        <w:t xml:space="preserve"> </w:t>
      </w:r>
      <w:r w:rsidRPr="00D936C9">
        <w:rPr>
          <w:rFonts w:ascii="宋体" w:hAnsi="宋体" w:hint="eastAsia"/>
          <w:bCs/>
          <w:sz w:val="24"/>
        </w:rPr>
        <w:t xml:space="preserve">6.  </w:t>
      </w:r>
      <w:r w:rsidR="00F1498C">
        <w:rPr>
          <w:rFonts w:ascii="宋体" w:hAnsi="宋体" w:hint="eastAsia"/>
          <w:bCs/>
          <w:sz w:val="24"/>
        </w:rPr>
        <w:t>过流保护及短路保护后，具有负载监测功能。</w:t>
      </w:r>
    </w:p>
    <w:p w:rsidR="005B32B5" w:rsidRPr="00D936C9" w:rsidRDefault="005B32B5" w:rsidP="005B32B5">
      <w:pPr>
        <w:spacing w:line="360" w:lineRule="auto"/>
        <w:ind w:left="105"/>
        <w:rPr>
          <w:rFonts w:ascii="宋体" w:hAnsi="宋体"/>
          <w:bCs/>
          <w:sz w:val="24"/>
        </w:rPr>
      </w:pPr>
      <w:r w:rsidRPr="00D936C9">
        <w:rPr>
          <w:rFonts w:ascii="宋体" w:hAnsi="宋体" w:hint="eastAsia"/>
          <w:bCs/>
          <w:sz w:val="24"/>
        </w:rPr>
        <w:t>7.  可以和仪表盘通过UART</w:t>
      </w:r>
      <w:r w:rsidR="00AA4F7C">
        <w:rPr>
          <w:rFonts w:ascii="宋体" w:hAnsi="宋体" w:hint="eastAsia"/>
          <w:bCs/>
          <w:sz w:val="24"/>
        </w:rPr>
        <w:t>通讯（可选）。</w:t>
      </w:r>
    </w:p>
    <w:p w:rsidR="005B32B5" w:rsidRPr="00D936C9" w:rsidRDefault="005B32B5" w:rsidP="005B32B5">
      <w:pPr>
        <w:spacing w:line="360" w:lineRule="auto"/>
        <w:ind w:left="105"/>
        <w:rPr>
          <w:rFonts w:ascii="宋体" w:hAnsi="宋体"/>
          <w:bCs/>
          <w:sz w:val="24"/>
        </w:rPr>
      </w:pPr>
      <w:r w:rsidRPr="00D936C9">
        <w:rPr>
          <w:rFonts w:ascii="宋体" w:hAnsi="宋体" w:hint="eastAsia"/>
          <w:bCs/>
          <w:sz w:val="24"/>
        </w:rPr>
        <w:t>8． 充放电温度保护</w:t>
      </w:r>
      <w:r w:rsidR="00AA4F7C">
        <w:rPr>
          <w:rFonts w:ascii="宋体" w:hAnsi="宋体" w:hint="eastAsia"/>
          <w:bCs/>
          <w:sz w:val="24"/>
        </w:rPr>
        <w:t>。</w:t>
      </w:r>
    </w:p>
    <w:p w:rsidR="005B32B5" w:rsidRPr="00D936C9" w:rsidRDefault="005B32B5" w:rsidP="005B32B5">
      <w:pPr>
        <w:spacing w:line="360" w:lineRule="auto"/>
        <w:ind w:left="113"/>
        <w:rPr>
          <w:rFonts w:ascii="宋体" w:hAnsi="宋体"/>
          <w:sz w:val="24"/>
        </w:rPr>
      </w:pPr>
      <w:r w:rsidRPr="00D936C9">
        <w:rPr>
          <w:rFonts w:ascii="宋体" w:hAnsi="宋体" w:hint="eastAsia"/>
          <w:sz w:val="24"/>
        </w:rPr>
        <w:t xml:space="preserve">9. </w:t>
      </w:r>
      <w:r w:rsidR="00AA4F7C">
        <w:rPr>
          <w:rFonts w:ascii="宋体" w:hAnsi="宋体" w:hint="eastAsia"/>
          <w:sz w:val="24"/>
        </w:rPr>
        <w:t xml:space="preserve"> </w:t>
      </w:r>
      <w:r w:rsidRPr="00D936C9">
        <w:rPr>
          <w:rFonts w:ascii="宋体" w:hAnsi="宋体" w:hint="eastAsia"/>
          <w:sz w:val="24"/>
        </w:rPr>
        <w:t>开关间歇式均衡电路，防止均衡电路严重发热。</w:t>
      </w:r>
    </w:p>
    <w:p w:rsidR="005B32B5" w:rsidRPr="00D936C9" w:rsidRDefault="005B32B5" w:rsidP="005B32B5">
      <w:pPr>
        <w:spacing w:line="360" w:lineRule="auto"/>
        <w:ind w:left="113"/>
        <w:rPr>
          <w:rFonts w:ascii="宋体" w:hAnsi="宋体"/>
          <w:b/>
          <w:sz w:val="24"/>
        </w:rPr>
      </w:pPr>
      <w:r w:rsidRPr="00D936C9">
        <w:rPr>
          <w:rFonts w:ascii="宋体" w:hAnsi="宋体" w:hint="eastAsia"/>
          <w:b/>
          <w:sz w:val="24"/>
        </w:rPr>
        <w:tab/>
      </w:r>
    </w:p>
    <w:p w:rsidR="005B32B5" w:rsidRPr="00D936C9" w:rsidRDefault="005B32B5" w:rsidP="00E91158">
      <w:pPr>
        <w:pStyle w:val="2"/>
        <w:numPr>
          <w:ilvl w:val="0"/>
          <w:numId w:val="13"/>
        </w:numPr>
        <w:tabs>
          <w:tab w:val="left" w:pos="1680"/>
        </w:tabs>
        <w:ind w:firstLineChars="0"/>
        <w:rPr>
          <w:sz w:val="32"/>
          <w:szCs w:val="48"/>
        </w:rPr>
      </w:pPr>
      <w:r w:rsidRPr="00D936C9">
        <w:rPr>
          <w:rFonts w:hint="eastAsia"/>
          <w:sz w:val="32"/>
          <w:szCs w:val="48"/>
        </w:rPr>
        <w:t>应用范围</w:t>
      </w:r>
    </w:p>
    <w:p w:rsidR="00AA4F7C" w:rsidRDefault="00AA4F7C" w:rsidP="00AA4F7C">
      <w:pPr>
        <w:pStyle w:val="2"/>
        <w:tabs>
          <w:tab w:val="left" w:pos="1680"/>
        </w:tabs>
        <w:ind w:firstLineChars="297" w:firstLine="713"/>
      </w:pPr>
      <w:r>
        <w:rPr>
          <w:rFonts w:hint="eastAsia"/>
        </w:rPr>
        <w:t>电动工具</w:t>
      </w:r>
      <w:r w:rsidRPr="007814AE">
        <w:rPr>
          <w:rFonts w:hint="eastAsia"/>
        </w:rPr>
        <w:t>、</w:t>
      </w:r>
      <w:r>
        <w:rPr>
          <w:rFonts w:hint="eastAsia"/>
        </w:rPr>
        <w:t>小型无人机</w:t>
      </w:r>
      <w:r w:rsidRPr="007814AE">
        <w:rPr>
          <w:rFonts w:hint="eastAsia"/>
        </w:rPr>
        <w:t>、</w:t>
      </w:r>
      <w:r>
        <w:rPr>
          <w:rFonts w:hint="eastAsia"/>
        </w:rPr>
        <w:t>启动电池等场合。</w:t>
      </w:r>
    </w:p>
    <w:p w:rsidR="005B32B5" w:rsidRPr="00D936C9" w:rsidRDefault="005B32B5" w:rsidP="005B32B5">
      <w:pPr>
        <w:pStyle w:val="2"/>
        <w:tabs>
          <w:tab w:val="left" w:pos="1680"/>
        </w:tabs>
        <w:ind w:firstLineChars="0" w:firstLine="0"/>
      </w:pPr>
    </w:p>
    <w:p w:rsidR="005B32B5" w:rsidRPr="00D936C9" w:rsidRDefault="00E91158" w:rsidP="00E91158">
      <w:pPr>
        <w:pStyle w:val="2"/>
        <w:numPr>
          <w:ilvl w:val="0"/>
          <w:numId w:val="13"/>
        </w:numPr>
        <w:tabs>
          <w:tab w:val="left" w:pos="1680"/>
        </w:tabs>
        <w:ind w:firstLineChars="0"/>
        <w:rPr>
          <w:sz w:val="32"/>
          <w:szCs w:val="48"/>
        </w:rPr>
      </w:pPr>
      <w:r>
        <w:rPr>
          <w:rFonts w:hint="eastAsia"/>
          <w:sz w:val="32"/>
          <w:szCs w:val="48"/>
        </w:rPr>
        <w:t>最大适用范围</w:t>
      </w:r>
    </w:p>
    <w:tbl>
      <w:tblPr>
        <w:tblW w:w="9431" w:type="dxa"/>
        <w:jc w:val="center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2"/>
        <w:gridCol w:w="4809"/>
        <w:gridCol w:w="1890"/>
      </w:tblGrid>
      <w:tr w:rsidR="005B32B5" w:rsidRPr="00D936C9" w:rsidTr="00F23E8F">
        <w:trPr>
          <w:trHeight w:val="720"/>
          <w:jc w:val="center"/>
        </w:trPr>
        <w:tc>
          <w:tcPr>
            <w:tcW w:w="2732" w:type="dxa"/>
          </w:tcPr>
          <w:p w:rsidR="005B32B5" w:rsidRPr="00D936C9" w:rsidRDefault="005B32B5" w:rsidP="00F23E8F">
            <w:pPr>
              <w:pStyle w:val="2"/>
              <w:tabs>
                <w:tab w:val="left" w:pos="1680"/>
              </w:tabs>
              <w:ind w:firstLineChars="0" w:firstLine="0"/>
              <w:jc w:val="left"/>
              <w:rPr>
                <w:sz w:val="32"/>
                <w:szCs w:val="48"/>
              </w:rPr>
            </w:pPr>
            <w:r w:rsidRPr="00D936C9">
              <w:rPr>
                <w:rFonts w:hint="eastAsia"/>
                <w:sz w:val="32"/>
                <w:szCs w:val="48"/>
              </w:rPr>
              <w:t>Parameter</w:t>
            </w:r>
          </w:p>
        </w:tc>
        <w:tc>
          <w:tcPr>
            <w:tcW w:w="4809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sz w:val="32"/>
                <w:szCs w:val="48"/>
              </w:rPr>
            </w:pPr>
            <w:r w:rsidRPr="00D936C9">
              <w:rPr>
                <w:rFonts w:hint="eastAsia"/>
                <w:sz w:val="32"/>
                <w:szCs w:val="48"/>
              </w:rPr>
              <w:t>Rating</w:t>
            </w:r>
          </w:p>
        </w:tc>
        <w:tc>
          <w:tcPr>
            <w:tcW w:w="1890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sz w:val="32"/>
                <w:szCs w:val="48"/>
              </w:rPr>
            </w:pPr>
            <w:r w:rsidRPr="00D936C9">
              <w:rPr>
                <w:rFonts w:hint="eastAsia"/>
                <w:sz w:val="32"/>
                <w:szCs w:val="48"/>
              </w:rPr>
              <w:t>unit</w:t>
            </w:r>
          </w:p>
        </w:tc>
      </w:tr>
      <w:tr w:rsidR="005B32B5" w:rsidRPr="00D936C9" w:rsidTr="00F23E8F">
        <w:trPr>
          <w:trHeight w:val="391"/>
          <w:jc w:val="center"/>
        </w:trPr>
        <w:tc>
          <w:tcPr>
            <w:tcW w:w="2732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工作温度</w:t>
            </w:r>
          </w:p>
        </w:tc>
        <w:tc>
          <w:tcPr>
            <w:tcW w:w="4809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-40～85</w:t>
            </w:r>
          </w:p>
        </w:tc>
        <w:tc>
          <w:tcPr>
            <w:tcW w:w="1890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 w:rsidRPr="00D936C9">
              <w:rPr>
                <w:rFonts w:hint="cs"/>
                <w:bCs/>
                <w:szCs w:val="48"/>
              </w:rPr>
              <w:t> </w:t>
            </w:r>
            <w:r w:rsidRPr="00D936C9">
              <w:rPr>
                <w:rFonts w:hint="eastAsia"/>
                <w:bCs/>
                <w:szCs w:val="48"/>
              </w:rPr>
              <w:t>℃</w:t>
            </w:r>
          </w:p>
        </w:tc>
      </w:tr>
      <w:tr w:rsidR="005B32B5" w:rsidRPr="00D936C9" w:rsidTr="00F23E8F">
        <w:trPr>
          <w:trHeight w:val="408"/>
          <w:jc w:val="center"/>
        </w:trPr>
        <w:tc>
          <w:tcPr>
            <w:tcW w:w="2732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工作环境湿度</w:t>
            </w:r>
          </w:p>
        </w:tc>
        <w:tc>
          <w:tcPr>
            <w:tcW w:w="4809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小于 85% RH</w:t>
            </w:r>
          </w:p>
        </w:tc>
        <w:tc>
          <w:tcPr>
            <w:tcW w:w="1890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%</w:t>
            </w:r>
            <w:r w:rsidR="001C2E2F">
              <w:rPr>
                <w:rFonts w:hint="eastAsia"/>
                <w:bCs/>
                <w:szCs w:val="48"/>
              </w:rPr>
              <w:t xml:space="preserve"> </w:t>
            </w:r>
            <w:r w:rsidRPr="00D936C9">
              <w:rPr>
                <w:rFonts w:hint="eastAsia"/>
                <w:bCs/>
                <w:szCs w:val="48"/>
              </w:rPr>
              <w:t>RH</w:t>
            </w:r>
          </w:p>
        </w:tc>
      </w:tr>
      <w:tr w:rsidR="005B32B5" w:rsidRPr="00D936C9" w:rsidTr="00F23E8F">
        <w:trPr>
          <w:trHeight w:val="391"/>
          <w:jc w:val="center"/>
        </w:trPr>
        <w:tc>
          <w:tcPr>
            <w:tcW w:w="2732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存储环境温度</w:t>
            </w:r>
          </w:p>
        </w:tc>
        <w:tc>
          <w:tcPr>
            <w:tcW w:w="4809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-40～125</w:t>
            </w:r>
          </w:p>
        </w:tc>
        <w:tc>
          <w:tcPr>
            <w:tcW w:w="1890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℃</w:t>
            </w:r>
          </w:p>
        </w:tc>
      </w:tr>
      <w:tr w:rsidR="005B32B5" w:rsidRPr="00D936C9" w:rsidTr="00F23E8F">
        <w:trPr>
          <w:trHeight w:val="408"/>
          <w:jc w:val="center"/>
        </w:trPr>
        <w:tc>
          <w:tcPr>
            <w:tcW w:w="2732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 xml:space="preserve">存储环境湿度 </w:t>
            </w:r>
          </w:p>
        </w:tc>
        <w:tc>
          <w:tcPr>
            <w:tcW w:w="4809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小于85% RH</w:t>
            </w:r>
          </w:p>
        </w:tc>
        <w:tc>
          <w:tcPr>
            <w:tcW w:w="1890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%</w:t>
            </w:r>
            <w:r w:rsidR="00190F64">
              <w:rPr>
                <w:rFonts w:hint="eastAsia"/>
                <w:bCs/>
                <w:szCs w:val="48"/>
              </w:rPr>
              <w:t xml:space="preserve"> </w:t>
            </w:r>
            <w:r w:rsidRPr="00D936C9">
              <w:rPr>
                <w:rFonts w:hint="eastAsia"/>
                <w:bCs/>
                <w:szCs w:val="48"/>
              </w:rPr>
              <w:t>RH</w:t>
            </w:r>
          </w:p>
        </w:tc>
      </w:tr>
      <w:tr w:rsidR="005B32B5" w:rsidRPr="00D936C9" w:rsidTr="00F23E8F">
        <w:trPr>
          <w:trHeight w:val="408"/>
          <w:jc w:val="center"/>
        </w:trPr>
        <w:tc>
          <w:tcPr>
            <w:tcW w:w="2732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充电电压 额定电压</w:t>
            </w:r>
          </w:p>
        </w:tc>
        <w:tc>
          <w:tcPr>
            <w:tcW w:w="4809" w:type="dxa"/>
          </w:tcPr>
          <w:p w:rsidR="005B32B5" w:rsidRPr="00D936C9" w:rsidRDefault="00DE2645" w:rsidP="0078455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>
              <w:rPr>
                <w:rFonts w:hint="eastAsia"/>
                <w:bCs/>
                <w:szCs w:val="48"/>
              </w:rPr>
              <w:t>12</w:t>
            </w:r>
          </w:p>
        </w:tc>
        <w:tc>
          <w:tcPr>
            <w:tcW w:w="1890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V</w:t>
            </w:r>
          </w:p>
        </w:tc>
      </w:tr>
      <w:tr w:rsidR="005B32B5" w:rsidRPr="00D936C9" w:rsidTr="00F23E8F">
        <w:trPr>
          <w:trHeight w:val="408"/>
          <w:jc w:val="center"/>
        </w:trPr>
        <w:tc>
          <w:tcPr>
            <w:tcW w:w="2732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充电电压 最大电压</w:t>
            </w:r>
          </w:p>
        </w:tc>
        <w:tc>
          <w:tcPr>
            <w:tcW w:w="4809" w:type="dxa"/>
          </w:tcPr>
          <w:p w:rsidR="005B32B5" w:rsidRPr="00D936C9" w:rsidRDefault="0078455E" w:rsidP="00DE2645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>
              <w:rPr>
                <w:rFonts w:hint="eastAsia"/>
                <w:bCs/>
                <w:szCs w:val="48"/>
              </w:rPr>
              <w:t>14.6</w:t>
            </w:r>
          </w:p>
        </w:tc>
        <w:tc>
          <w:tcPr>
            <w:tcW w:w="1890" w:type="dxa"/>
          </w:tcPr>
          <w:p w:rsidR="005B32B5" w:rsidRPr="00D936C9" w:rsidRDefault="005B32B5" w:rsidP="009B278E">
            <w:pPr>
              <w:pStyle w:val="2"/>
              <w:tabs>
                <w:tab w:val="left" w:pos="1680"/>
              </w:tabs>
              <w:ind w:firstLineChars="0" w:firstLine="0"/>
              <w:jc w:val="center"/>
              <w:rPr>
                <w:bCs/>
                <w:szCs w:val="48"/>
              </w:rPr>
            </w:pPr>
            <w:r w:rsidRPr="00D936C9">
              <w:rPr>
                <w:rFonts w:hint="eastAsia"/>
                <w:bCs/>
                <w:szCs w:val="48"/>
              </w:rPr>
              <w:t>V</w:t>
            </w:r>
          </w:p>
        </w:tc>
      </w:tr>
    </w:tbl>
    <w:p w:rsidR="00B97D11" w:rsidRDefault="00B97D11" w:rsidP="00B97D11">
      <w:pPr>
        <w:widowControl/>
        <w:jc w:val="left"/>
        <w:rPr>
          <w:rFonts w:ascii="宋体" w:hAnsi="宋体"/>
          <w:sz w:val="24"/>
        </w:rPr>
      </w:pPr>
    </w:p>
    <w:p w:rsidR="00B97D11" w:rsidRDefault="00B97D11" w:rsidP="00B97D11">
      <w:pPr>
        <w:widowControl/>
        <w:jc w:val="left"/>
      </w:pPr>
    </w:p>
    <w:p w:rsidR="00B97D11" w:rsidRDefault="00B97D11" w:rsidP="00B97D11">
      <w:pPr>
        <w:widowControl/>
        <w:jc w:val="left"/>
      </w:pPr>
    </w:p>
    <w:p w:rsidR="00B97D11" w:rsidRDefault="00B97D11" w:rsidP="00B97D11">
      <w:pPr>
        <w:widowControl/>
        <w:jc w:val="left"/>
      </w:pPr>
    </w:p>
    <w:p w:rsidR="00B97D11" w:rsidRDefault="00B97D11" w:rsidP="00B97D11">
      <w:pPr>
        <w:widowControl/>
        <w:jc w:val="left"/>
      </w:pPr>
    </w:p>
    <w:p w:rsidR="00B97D11" w:rsidRDefault="00B97D11" w:rsidP="00B97D11">
      <w:pPr>
        <w:widowControl/>
        <w:jc w:val="left"/>
      </w:pPr>
    </w:p>
    <w:p w:rsidR="00B97D11" w:rsidRDefault="00B97D11" w:rsidP="00B97D11">
      <w:pPr>
        <w:widowControl/>
        <w:jc w:val="left"/>
      </w:pPr>
    </w:p>
    <w:p w:rsidR="00B97D11" w:rsidRDefault="00B97D11" w:rsidP="00B97D11">
      <w:pPr>
        <w:widowControl/>
        <w:jc w:val="left"/>
      </w:pPr>
    </w:p>
    <w:p w:rsidR="00B97D11" w:rsidRDefault="00B97D11" w:rsidP="00B97D11">
      <w:pPr>
        <w:widowControl/>
        <w:jc w:val="left"/>
      </w:pPr>
    </w:p>
    <w:p w:rsidR="00B97D11" w:rsidRPr="00B97D11" w:rsidRDefault="00B97D11" w:rsidP="00B97D11">
      <w:pPr>
        <w:widowControl/>
        <w:jc w:val="left"/>
      </w:pPr>
    </w:p>
    <w:p w:rsidR="005B32B5" w:rsidRPr="00D936C9" w:rsidRDefault="005B32B5" w:rsidP="005B32B5">
      <w:pPr>
        <w:pStyle w:val="2"/>
        <w:tabs>
          <w:tab w:val="left" w:pos="1680"/>
        </w:tabs>
        <w:ind w:leftChars="-4" w:left="8" w:hangingChars="5" w:hanging="16"/>
        <w:rPr>
          <w:sz w:val="21"/>
          <w:szCs w:val="28"/>
        </w:rPr>
      </w:pPr>
      <w:r w:rsidRPr="00D936C9">
        <w:rPr>
          <w:rFonts w:hint="eastAsia"/>
          <w:b/>
          <w:bCs/>
          <w:sz w:val="32"/>
        </w:rPr>
        <w:lastRenderedPageBreak/>
        <w:t xml:space="preserve">■ </w:t>
      </w:r>
      <w:r w:rsidR="00E91158">
        <w:rPr>
          <w:rFonts w:hint="eastAsia"/>
          <w:b/>
          <w:bCs/>
          <w:sz w:val="32"/>
        </w:rPr>
        <w:t xml:space="preserve"> </w:t>
      </w:r>
      <w:r w:rsidRPr="00D936C9">
        <w:rPr>
          <w:rFonts w:hint="eastAsia"/>
          <w:b/>
          <w:bCs/>
          <w:sz w:val="32"/>
        </w:rPr>
        <w:t xml:space="preserve">电气特性 </w:t>
      </w:r>
      <w:r w:rsidRPr="00D936C9">
        <w:rPr>
          <w:rFonts w:hint="eastAsia"/>
          <w:sz w:val="21"/>
          <w:szCs w:val="28"/>
        </w:rPr>
        <w:t xml:space="preserve">     </w:t>
      </w:r>
    </w:p>
    <w:tbl>
      <w:tblPr>
        <w:tblW w:w="96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09"/>
        <w:gridCol w:w="4346"/>
        <w:gridCol w:w="3142"/>
      </w:tblGrid>
      <w:tr w:rsidR="005B32B5" w:rsidRPr="00D936C9" w:rsidTr="00B97D11">
        <w:trPr>
          <w:trHeight w:hRule="exact" w:val="68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B97D11">
            <w:pPr>
              <w:pStyle w:val="3"/>
              <w:spacing w:line="280" w:lineRule="exact"/>
              <w:rPr>
                <w:sz w:val="21"/>
              </w:rPr>
            </w:pPr>
            <w:r w:rsidRPr="00D936C9">
              <w:rPr>
                <w:rFonts w:hint="eastAsia"/>
                <w:sz w:val="21"/>
              </w:rPr>
              <w:t>Item</w:t>
            </w:r>
          </w:p>
          <w:p w:rsidR="005B32B5" w:rsidRPr="00D936C9" w:rsidRDefault="005B32B5" w:rsidP="00B97D11">
            <w:pPr>
              <w:spacing w:line="280" w:lineRule="exact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项目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B97D11">
            <w:pPr>
              <w:spacing w:line="280" w:lineRule="exact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/>
                <w:szCs w:val="28"/>
              </w:rPr>
              <w:t>C</w:t>
            </w:r>
            <w:r w:rsidRPr="00D936C9">
              <w:rPr>
                <w:rFonts w:ascii="宋体" w:hAnsi="宋体" w:hint="eastAsia"/>
                <w:szCs w:val="28"/>
              </w:rPr>
              <w:t>ontent</w:t>
            </w:r>
          </w:p>
          <w:p w:rsidR="005B32B5" w:rsidRPr="00D936C9" w:rsidRDefault="005B32B5" w:rsidP="00B97D11">
            <w:pPr>
              <w:spacing w:line="280" w:lineRule="exact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详细内容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B97D11">
            <w:pPr>
              <w:spacing w:line="280" w:lineRule="exact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Criterion</w:t>
            </w:r>
          </w:p>
          <w:p w:rsidR="005B32B5" w:rsidRPr="00D936C9" w:rsidRDefault="005B32B5" w:rsidP="00B97D11">
            <w:pPr>
              <w:spacing w:line="280" w:lineRule="exact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标准</w:t>
            </w:r>
          </w:p>
        </w:tc>
      </w:tr>
      <w:tr w:rsidR="005B32B5" w:rsidRPr="00D936C9" w:rsidTr="00B97D11">
        <w:trPr>
          <w:trHeight w:val="5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pStyle w:val="3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电压采集精度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典型</w:t>
            </w:r>
            <w:r w:rsidR="005A75F6">
              <w:rPr>
                <w:rFonts w:ascii="宋体" w:hAnsi="宋体" w:hint="eastAsia"/>
                <w:szCs w:val="28"/>
              </w:rPr>
              <w:t>10mv，</w:t>
            </w:r>
            <w:r>
              <w:rPr>
                <w:rFonts w:ascii="宋体" w:hAnsi="宋体" w:hint="eastAsia"/>
                <w:szCs w:val="28"/>
              </w:rPr>
              <w:t>最大20mv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</w:tr>
      <w:tr w:rsidR="005B32B5" w:rsidRPr="00D936C9" w:rsidTr="00B97D11">
        <w:trPr>
          <w:trHeight w:val="5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Default="005B32B5" w:rsidP="009B278E">
            <w:pPr>
              <w:pStyle w:val="3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电流采集精度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典型1%</w:t>
            </w:r>
            <w:r w:rsidR="005A75F6">
              <w:rPr>
                <w:rFonts w:ascii="宋体" w:hAnsi="宋体" w:hint="eastAsia"/>
                <w:szCs w:val="28"/>
              </w:rPr>
              <w:t>，</w:t>
            </w:r>
            <w:r>
              <w:rPr>
                <w:rFonts w:ascii="宋体" w:hAnsi="宋体" w:hint="eastAsia"/>
                <w:szCs w:val="28"/>
              </w:rPr>
              <w:t>最大2%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</w:tr>
      <w:tr w:rsidR="005B32B5" w:rsidRPr="00D936C9" w:rsidTr="00B97D11">
        <w:trPr>
          <w:trHeight w:val="52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Default="005B32B5" w:rsidP="009B278E">
            <w:pPr>
              <w:pStyle w:val="3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SOC精度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典型5%</w:t>
            </w:r>
            <w:r w:rsidR="005A75F6">
              <w:rPr>
                <w:rFonts w:ascii="宋体" w:hAnsi="宋体" w:hint="eastAsia"/>
                <w:szCs w:val="28"/>
              </w:rPr>
              <w:t>，</w:t>
            </w:r>
            <w:r>
              <w:rPr>
                <w:rFonts w:ascii="宋体" w:hAnsi="宋体" w:hint="eastAsia"/>
                <w:szCs w:val="28"/>
              </w:rPr>
              <w:t>最大8%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</w:tr>
      <w:tr w:rsidR="005B32B5" w:rsidRPr="00D936C9" w:rsidTr="00B97D11">
        <w:trPr>
          <w:cantSplit/>
          <w:trHeight w:val="53"/>
          <w:jc w:val="center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Over charge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/>
                <w:szCs w:val="28"/>
              </w:rPr>
              <w:t xml:space="preserve"> Protection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过充保护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Over charge detection voltage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过充电检测电压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</w:rPr>
              <w:t>3.6~4.25V可设置</w:t>
            </w:r>
          </w:p>
        </w:tc>
      </w:tr>
      <w:tr w:rsidR="005B32B5" w:rsidRPr="00D936C9" w:rsidTr="00B97D11">
        <w:trPr>
          <w:cantSplit/>
          <w:trHeight w:val="531"/>
          <w:jc w:val="center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pStyle w:val="3"/>
              <w:spacing w:line="360" w:lineRule="auto"/>
              <w:rPr>
                <w:sz w:val="21"/>
              </w:rPr>
            </w:pPr>
            <w:r w:rsidRPr="00D936C9">
              <w:rPr>
                <w:rFonts w:hint="eastAsia"/>
                <w:sz w:val="21"/>
              </w:rPr>
              <w:t>Over charge detection delay time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过充电检测延迟时间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  <w:szCs w:val="28"/>
              </w:rPr>
              <w:t>0.1 S ～ 6S</w:t>
            </w:r>
            <w:r w:rsidRPr="00D936C9">
              <w:rPr>
                <w:rFonts w:ascii="宋体" w:hAnsi="宋体" w:hint="eastAsia"/>
              </w:rPr>
              <w:t>可设置</w:t>
            </w:r>
          </w:p>
        </w:tc>
      </w:tr>
      <w:tr w:rsidR="005B32B5" w:rsidRPr="00D936C9" w:rsidTr="00B97D11">
        <w:trPr>
          <w:cantSplit/>
          <w:trHeight w:val="501"/>
          <w:jc w:val="center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Over charge release voltage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过充电恢复电压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</w:rPr>
              <w:t xml:space="preserve">3.5~4.25V可设置 </w:t>
            </w:r>
          </w:p>
        </w:tc>
      </w:tr>
      <w:tr w:rsidR="005B32B5" w:rsidRPr="00D936C9" w:rsidTr="00B97D11">
        <w:trPr>
          <w:cantSplit/>
          <w:trHeight w:val="52"/>
          <w:jc w:val="center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Over discharge</w:t>
            </w:r>
            <w:r w:rsidRPr="00D936C9">
              <w:rPr>
                <w:rFonts w:ascii="宋体" w:hAnsi="宋体"/>
                <w:szCs w:val="28"/>
              </w:rPr>
              <w:t xml:space="preserve"> 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p</w:t>
            </w:r>
            <w:r w:rsidRPr="00D936C9">
              <w:rPr>
                <w:rFonts w:ascii="宋体" w:hAnsi="宋体"/>
                <w:szCs w:val="28"/>
              </w:rPr>
              <w:t>rotection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过放保护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pStyle w:val="3"/>
              <w:spacing w:line="360" w:lineRule="auto"/>
              <w:rPr>
                <w:sz w:val="21"/>
              </w:rPr>
            </w:pPr>
            <w:r w:rsidRPr="00D936C9">
              <w:rPr>
                <w:rFonts w:hint="eastAsia"/>
                <w:sz w:val="21"/>
              </w:rPr>
              <w:t>Over discharge detection voltage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过放电检测电压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</w:rPr>
              <w:t>2.0~3.3V可设置</w:t>
            </w:r>
          </w:p>
        </w:tc>
      </w:tr>
      <w:tr w:rsidR="005B32B5" w:rsidRPr="00D936C9" w:rsidTr="00B97D11">
        <w:trPr>
          <w:cantSplit/>
          <w:trHeight w:val="569"/>
          <w:jc w:val="center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Over discharge detection delay time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过放电检测延迟时间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  <w:szCs w:val="28"/>
              </w:rPr>
              <w:t>0.1 S ～ 6S</w:t>
            </w:r>
            <w:r w:rsidRPr="00D936C9">
              <w:rPr>
                <w:rFonts w:ascii="宋体" w:hAnsi="宋体" w:hint="eastAsia"/>
              </w:rPr>
              <w:t>可设置</w:t>
            </w:r>
          </w:p>
        </w:tc>
      </w:tr>
      <w:tr w:rsidR="005B32B5" w:rsidRPr="00D936C9" w:rsidTr="00B97D11">
        <w:trPr>
          <w:cantSplit/>
          <w:trHeight w:val="471"/>
          <w:jc w:val="center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Over discharge release voltage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过放电恢复电压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</w:rPr>
              <w:t>2.1~3.4V可设置</w:t>
            </w:r>
          </w:p>
        </w:tc>
      </w:tr>
      <w:tr w:rsidR="005B32B5" w:rsidRPr="00D936C9" w:rsidTr="00B97D11">
        <w:trPr>
          <w:cantSplit/>
          <w:trHeight w:val="573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pStyle w:val="3"/>
              <w:spacing w:line="360" w:lineRule="auto"/>
              <w:rPr>
                <w:sz w:val="21"/>
              </w:rPr>
            </w:pPr>
            <w:r w:rsidRPr="00D936C9">
              <w:rPr>
                <w:rFonts w:hint="eastAsia"/>
                <w:sz w:val="21"/>
              </w:rPr>
              <w:t>Charge</w:t>
            </w:r>
          </w:p>
          <w:p w:rsidR="005B32B5" w:rsidRPr="00D936C9" w:rsidRDefault="005B32B5" w:rsidP="009B278E">
            <w:pPr>
              <w:pStyle w:val="3"/>
              <w:spacing w:line="360" w:lineRule="auto"/>
              <w:rPr>
                <w:sz w:val="21"/>
              </w:rPr>
            </w:pPr>
            <w:r w:rsidRPr="00D936C9">
              <w:rPr>
                <w:rFonts w:hint="eastAsia"/>
                <w:sz w:val="21"/>
              </w:rPr>
              <w:t>Over current p</w:t>
            </w:r>
            <w:r w:rsidRPr="00D936C9">
              <w:rPr>
                <w:sz w:val="21"/>
              </w:rPr>
              <w:t>rotection</w:t>
            </w:r>
          </w:p>
          <w:p w:rsidR="005B32B5" w:rsidRPr="00D936C9" w:rsidRDefault="005B32B5" w:rsidP="009B278E">
            <w:pPr>
              <w:pStyle w:val="3"/>
              <w:spacing w:line="360" w:lineRule="auto"/>
              <w:rPr>
                <w:sz w:val="21"/>
              </w:rPr>
            </w:pPr>
            <w:r w:rsidRPr="00D936C9">
              <w:rPr>
                <w:rFonts w:hint="eastAsia"/>
                <w:sz w:val="21"/>
                <w:szCs w:val="21"/>
              </w:rPr>
              <w:t>充电过流保护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</w:rPr>
              <w:t>Charge</w:t>
            </w:r>
            <w:r w:rsidRPr="00D936C9">
              <w:rPr>
                <w:rFonts w:ascii="宋体" w:hAnsi="宋体" w:hint="eastAsia"/>
                <w:szCs w:val="28"/>
              </w:rPr>
              <w:t xml:space="preserve"> Over current detection current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1"/>
              </w:rPr>
              <w:t>充</w:t>
            </w:r>
            <w:r w:rsidRPr="00D936C9">
              <w:rPr>
                <w:rFonts w:ascii="宋体" w:hAnsi="宋体" w:hint="eastAsia"/>
                <w:szCs w:val="28"/>
              </w:rPr>
              <w:t>电过电流保护电流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5A75F6">
            <w:pPr>
              <w:spacing w:line="360" w:lineRule="auto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</w:rPr>
              <w:t xml:space="preserve">         1~</w:t>
            </w:r>
            <w:r w:rsidR="005A75F6">
              <w:rPr>
                <w:rFonts w:ascii="宋体" w:hAnsi="宋体" w:hint="eastAsia"/>
              </w:rPr>
              <w:t>1</w:t>
            </w:r>
            <w:r w:rsidRPr="00D936C9">
              <w:rPr>
                <w:rFonts w:ascii="宋体" w:hAnsi="宋体" w:hint="eastAsia"/>
              </w:rPr>
              <w:t>00A可设置</w:t>
            </w:r>
          </w:p>
        </w:tc>
      </w:tr>
      <w:tr w:rsidR="005B32B5" w:rsidRPr="00D936C9" w:rsidTr="00B97D11">
        <w:trPr>
          <w:cantSplit/>
          <w:trHeight w:val="439"/>
          <w:jc w:val="center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pStyle w:val="3"/>
              <w:spacing w:line="360" w:lineRule="auto"/>
              <w:rPr>
                <w:sz w:val="21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</w:rPr>
              <w:t xml:space="preserve"> Charge</w:t>
            </w:r>
            <w:r w:rsidRPr="00D936C9">
              <w:rPr>
                <w:rFonts w:ascii="宋体" w:hAnsi="宋体" w:hint="eastAsia"/>
                <w:szCs w:val="28"/>
              </w:rPr>
              <w:t xml:space="preserve"> Over </w:t>
            </w:r>
            <w:r w:rsidRPr="00D936C9">
              <w:rPr>
                <w:rFonts w:ascii="宋体" w:hAnsi="宋体" w:hint="eastAsia"/>
              </w:rPr>
              <w:t>current</w:t>
            </w:r>
            <w:r w:rsidRPr="00D936C9">
              <w:rPr>
                <w:rFonts w:ascii="宋体" w:hAnsi="宋体" w:hint="eastAsia"/>
                <w:szCs w:val="28"/>
              </w:rPr>
              <w:t xml:space="preserve"> detection delay time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1"/>
              </w:rPr>
              <w:t xml:space="preserve">  充</w:t>
            </w:r>
            <w:r w:rsidRPr="00D936C9">
              <w:rPr>
                <w:rFonts w:ascii="宋体" w:hAnsi="宋体" w:hint="eastAsia"/>
                <w:szCs w:val="28"/>
              </w:rPr>
              <w:t>电过流检测延迟时间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</w:rPr>
              <w:t>0.02S~ 6S可设置</w:t>
            </w:r>
          </w:p>
        </w:tc>
      </w:tr>
      <w:tr w:rsidR="005B32B5" w:rsidRPr="00D936C9" w:rsidTr="00B97D11">
        <w:trPr>
          <w:cantSplit/>
          <w:trHeight w:val="569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pStyle w:val="3"/>
              <w:spacing w:line="360" w:lineRule="auto"/>
              <w:rPr>
                <w:sz w:val="21"/>
              </w:rPr>
            </w:pPr>
            <w:r w:rsidRPr="00D936C9">
              <w:rPr>
                <w:rFonts w:hint="eastAsia"/>
                <w:sz w:val="21"/>
              </w:rPr>
              <w:t xml:space="preserve">Discharge </w:t>
            </w:r>
          </w:p>
          <w:p w:rsidR="005B32B5" w:rsidRPr="00D936C9" w:rsidRDefault="005B32B5" w:rsidP="009B278E">
            <w:pPr>
              <w:pStyle w:val="3"/>
              <w:spacing w:line="360" w:lineRule="auto"/>
            </w:pPr>
            <w:r w:rsidRPr="00D936C9">
              <w:rPr>
                <w:rFonts w:hint="eastAsia"/>
                <w:sz w:val="21"/>
              </w:rPr>
              <w:t>Over current</w:t>
            </w:r>
            <w:r w:rsidRPr="00D936C9">
              <w:t xml:space="preserve"> </w:t>
            </w:r>
          </w:p>
          <w:p w:rsidR="005B32B5" w:rsidRPr="00D936C9" w:rsidRDefault="005B32B5" w:rsidP="009B278E">
            <w:pPr>
              <w:pStyle w:val="3"/>
              <w:spacing w:line="360" w:lineRule="auto"/>
              <w:rPr>
                <w:sz w:val="21"/>
              </w:rPr>
            </w:pPr>
            <w:r w:rsidRPr="00D936C9">
              <w:rPr>
                <w:rFonts w:hint="eastAsia"/>
                <w:sz w:val="21"/>
              </w:rPr>
              <w:t>p</w:t>
            </w:r>
            <w:r w:rsidRPr="00D936C9">
              <w:rPr>
                <w:sz w:val="21"/>
              </w:rPr>
              <w:t>rotection</w:t>
            </w:r>
          </w:p>
          <w:p w:rsidR="005B32B5" w:rsidRPr="00D936C9" w:rsidRDefault="005B32B5" w:rsidP="009B278E">
            <w:pPr>
              <w:spacing w:line="360" w:lineRule="auto"/>
              <w:ind w:firstLineChars="100" w:firstLine="210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  <w:szCs w:val="28"/>
              </w:rPr>
              <w:t>放电过流保护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</w:rPr>
              <w:t>Discharge</w:t>
            </w:r>
            <w:r w:rsidRPr="00D936C9">
              <w:rPr>
                <w:rFonts w:ascii="宋体" w:hAnsi="宋体" w:hint="eastAsia"/>
                <w:szCs w:val="28"/>
              </w:rPr>
              <w:t xml:space="preserve"> Over current detection current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放电过电流保护电流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</w:rPr>
              <w:t xml:space="preserve">  1~300A可设置</w:t>
            </w:r>
          </w:p>
        </w:tc>
      </w:tr>
      <w:tr w:rsidR="005B32B5" w:rsidRPr="00D936C9" w:rsidTr="00B97D11">
        <w:trPr>
          <w:cantSplit/>
          <w:trHeight w:val="467"/>
          <w:jc w:val="center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</w:rPr>
              <w:t xml:space="preserve"> Discharge</w:t>
            </w:r>
            <w:r w:rsidRPr="00D936C9">
              <w:rPr>
                <w:rFonts w:ascii="宋体" w:hAnsi="宋体" w:hint="eastAsia"/>
                <w:szCs w:val="28"/>
              </w:rPr>
              <w:t xml:space="preserve"> Over </w:t>
            </w:r>
            <w:r w:rsidRPr="00D936C9">
              <w:rPr>
                <w:rFonts w:ascii="宋体" w:hAnsi="宋体" w:hint="eastAsia"/>
              </w:rPr>
              <w:t>current</w:t>
            </w:r>
            <w:r w:rsidRPr="00D936C9">
              <w:rPr>
                <w:rFonts w:ascii="宋体" w:hAnsi="宋体" w:hint="eastAsia"/>
                <w:szCs w:val="28"/>
              </w:rPr>
              <w:t xml:space="preserve"> detection delay time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放电过流检测延迟时间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</w:rPr>
              <w:t>0.02S~ 6S可设置</w:t>
            </w:r>
          </w:p>
        </w:tc>
      </w:tr>
      <w:tr w:rsidR="005B32B5" w:rsidRPr="00D936C9" w:rsidTr="00B97D11">
        <w:trPr>
          <w:cantSplit/>
          <w:trHeight w:val="596"/>
          <w:jc w:val="center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  <w:p w:rsidR="005B32B5" w:rsidRPr="00D936C9" w:rsidRDefault="005B32B5" w:rsidP="009B278E">
            <w:pPr>
              <w:pStyle w:val="3"/>
              <w:spacing w:line="360" w:lineRule="auto"/>
            </w:pPr>
            <w:r w:rsidRPr="00D936C9">
              <w:rPr>
                <w:rFonts w:hint="eastAsia"/>
                <w:sz w:val="21"/>
              </w:rPr>
              <w:t>Short</w:t>
            </w:r>
            <w:r w:rsidRPr="00D936C9">
              <w:t xml:space="preserve"> </w:t>
            </w:r>
          </w:p>
          <w:p w:rsidR="005B32B5" w:rsidRPr="00D936C9" w:rsidRDefault="005B32B5" w:rsidP="009B278E">
            <w:pPr>
              <w:pStyle w:val="3"/>
              <w:spacing w:line="360" w:lineRule="auto"/>
              <w:rPr>
                <w:sz w:val="21"/>
              </w:rPr>
            </w:pPr>
            <w:r w:rsidRPr="00D936C9">
              <w:rPr>
                <w:rFonts w:hint="eastAsia"/>
                <w:sz w:val="21"/>
              </w:rPr>
              <w:t>p</w:t>
            </w:r>
            <w:r w:rsidRPr="00D936C9">
              <w:rPr>
                <w:sz w:val="21"/>
              </w:rPr>
              <w:t>rotection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短路保护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</w:rPr>
              <w:t>Short</w:t>
            </w:r>
            <w:r w:rsidRPr="00D936C9">
              <w:rPr>
                <w:rFonts w:ascii="宋体" w:hAnsi="宋体" w:hint="eastAsia"/>
                <w:szCs w:val="28"/>
              </w:rPr>
              <w:t xml:space="preserve"> </w:t>
            </w:r>
            <w:r w:rsidRPr="00D936C9">
              <w:rPr>
                <w:rFonts w:ascii="宋体" w:hAnsi="宋体" w:hint="eastAsia"/>
              </w:rPr>
              <w:t>p</w:t>
            </w:r>
            <w:r w:rsidRPr="00D936C9">
              <w:rPr>
                <w:rFonts w:ascii="宋体" w:hAnsi="宋体"/>
              </w:rPr>
              <w:t>rotection</w:t>
            </w:r>
            <w:r w:rsidRPr="00D936C9">
              <w:rPr>
                <w:rFonts w:ascii="宋体" w:hAnsi="宋体" w:hint="eastAsia"/>
                <w:szCs w:val="28"/>
              </w:rPr>
              <w:t xml:space="preserve"> detection delay time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（硬件）短路保护延迟时间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5A75F6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100 u S</w:t>
            </w:r>
          </w:p>
        </w:tc>
      </w:tr>
      <w:tr w:rsidR="005B32B5" w:rsidRPr="00D936C9" w:rsidTr="00B97D11">
        <w:trPr>
          <w:cantSplit/>
          <w:trHeight w:val="569"/>
          <w:jc w:val="center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Detection condition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保护条件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2B15B7">
            <w:pPr>
              <w:spacing w:line="360" w:lineRule="auto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电池组</w:t>
            </w:r>
            <w:r w:rsidR="002B15B7">
              <w:rPr>
                <w:rFonts w:ascii="宋体" w:hAnsi="宋体" w:hint="eastAsia"/>
                <w:szCs w:val="28"/>
              </w:rPr>
              <w:t>“</w:t>
            </w:r>
            <w:r w:rsidR="002B15B7" w:rsidRPr="00D936C9">
              <w:rPr>
                <w:rFonts w:ascii="宋体" w:hAnsi="宋体" w:hint="eastAsia"/>
                <w:szCs w:val="28"/>
              </w:rPr>
              <w:t>B+</w:t>
            </w:r>
            <w:r w:rsidR="002B15B7">
              <w:rPr>
                <w:rFonts w:ascii="宋体" w:hAnsi="宋体" w:hint="eastAsia"/>
                <w:szCs w:val="28"/>
              </w:rPr>
              <w:t>”</w:t>
            </w:r>
            <w:r w:rsidRPr="00D936C9">
              <w:rPr>
                <w:rFonts w:ascii="宋体" w:hAnsi="宋体" w:hint="eastAsia"/>
                <w:szCs w:val="28"/>
              </w:rPr>
              <w:t>对</w:t>
            </w:r>
            <w:r w:rsidR="002B15B7">
              <w:rPr>
                <w:rFonts w:ascii="宋体" w:hAnsi="宋体" w:hint="eastAsia"/>
                <w:szCs w:val="28"/>
              </w:rPr>
              <w:t>“</w:t>
            </w:r>
            <w:r w:rsidR="002B15B7" w:rsidRPr="00D936C9">
              <w:rPr>
                <w:rFonts w:ascii="宋体" w:hAnsi="宋体" w:hint="eastAsia"/>
                <w:szCs w:val="28"/>
              </w:rPr>
              <w:t>P-</w:t>
            </w:r>
            <w:r w:rsidR="002B15B7">
              <w:rPr>
                <w:rFonts w:ascii="宋体" w:hAnsi="宋体" w:hint="eastAsia"/>
                <w:szCs w:val="28"/>
              </w:rPr>
              <w:t>”</w:t>
            </w:r>
            <w:r w:rsidRPr="00D936C9">
              <w:rPr>
                <w:rFonts w:ascii="宋体" w:hAnsi="宋体" w:hint="eastAsia"/>
                <w:szCs w:val="28"/>
              </w:rPr>
              <w:t>接线线头短路</w:t>
            </w:r>
            <w:r w:rsidR="002B15B7">
              <w:rPr>
                <w:rFonts w:ascii="宋体" w:hAnsi="宋体" w:hint="eastAsia"/>
                <w:szCs w:val="28"/>
              </w:rPr>
              <w:t>，</w:t>
            </w:r>
            <w:r w:rsidRPr="00D936C9">
              <w:rPr>
                <w:rFonts w:ascii="宋体" w:hAnsi="宋体" w:hint="eastAsia"/>
                <w:szCs w:val="28"/>
              </w:rPr>
              <w:t>或空气开关加0.2</w:t>
            </w:r>
            <w:r w:rsidR="00E06071" w:rsidRPr="00E06071">
              <w:rPr>
                <w:rFonts w:ascii="宋体" w:hAnsi="宋体" w:hint="eastAsia"/>
                <w:szCs w:val="28"/>
              </w:rPr>
              <w:t>Ω</w:t>
            </w:r>
            <w:r w:rsidRPr="00D936C9">
              <w:rPr>
                <w:rFonts w:ascii="宋体" w:hAnsi="宋体" w:hint="eastAsia"/>
                <w:szCs w:val="28"/>
              </w:rPr>
              <w:t>电阻短路</w:t>
            </w:r>
            <w:r w:rsidR="00E06071">
              <w:rPr>
                <w:rFonts w:ascii="宋体" w:hAnsi="宋体" w:hint="eastAsia"/>
                <w:szCs w:val="28"/>
              </w:rPr>
              <w:t>。</w:t>
            </w:r>
          </w:p>
        </w:tc>
      </w:tr>
      <w:tr w:rsidR="005B32B5" w:rsidRPr="00D936C9" w:rsidTr="00B97D11">
        <w:trPr>
          <w:cantSplit/>
          <w:trHeight w:val="441"/>
          <w:jc w:val="center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短路保护解除条件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断开负载</w:t>
            </w:r>
          </w:p>
        </w:tc>
      </w:tr>
      <w:tr w:rsidR="005B32B5" w:rsidRPr="00D936C9" w:rsidTr="00B97D11">
        <w:trPr>
          <w:cantSplit/>
          <w:trHeight w:val="53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D936C9">
              <w:rPr>
                <w:rFonts w:ascii="宋体" w:hAnsi="宋体"/>
              </w:rPr>
              <w:t xml:space="preserve">Interior 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/>
              </w:rPr>
              <w:t>Resistance</w:t>
            </w:r>
            <w:r w:rsidRPr="00D936C9">
              <w:rPr>
                <w:rFonts w:ascii="宋体" w:hAnsi="宋体" w:hint="eastAsia"/>
              </w:rPr>
              <w:t xml:space="preserve">  内阻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/>
              </w:rPr>
              <w:t xml:space="preserve">Main </w:t>
            </w:r>
            <w:r w:rsidRPr="00D936C9">
              <w:rPr>
                <w:rFonts w:ascii="宋体" w:hAnsi="宋体" w:hint="eastAsia"/>
              </w:rPr>
              <w:t>l</w:t>
            </w:r>
            <w:r w:rsidRPr="00D936C9">
              <w:rPr>
                <w:rFonts w:ascii="宋体" w:hAnsi="宋体"/>
              </w:rPr>
              <w:t xml:space="preserve">oop </w:t>
            </w:r>
            <w:r w:rsidRPr="00D936C9">
              <w:rPr>
                <w:rFonts w:ascii="宋体" w:hAnsi="宋体" w:hint="eastAsia"/>
              </w:rPr>
              <w:t>e</w:t>
            </w:r>
            <w:r w:rsidRPr="00D936C9">
              <w:rPr>
                <w:rFonts w:ascii="宋体" w:hAnsi="宋体"/>
              </w:rPr>
              <w:t xml:space="preserve">lectrify </w:t>
            </w:r>
            <w:r w:rsidRPr="00D936C9">
              <w:rPr>
                <w:rFonts w:ascii="宋体" w:hAnsi="宋体" w:hint="eastAsia"/>
              </w:rPr>
              <w:t>r</w:t>
            </w:r>
            <w:r w:rsidRPr="00D936C9">
              <w:rPr>
                <w:rFonts w:ascii="宋体" w:hAnsi="宋体"/>
              </w:rPr>
              <w:t>esistance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</w:rPr>
              <w:t>主回路通态电阻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826320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48"/>
                <w:szCs w:val="48"/>
                <w:vertAlign w:val="subscript"/>
              </w:rPr>
              <w:t>5m</w:t>
            </w:r>
            <w:r w:rsidRPr="00826320">
              <w:rPr>
                <w:rFonts w:ascii="宋体" w:hAnsi="宋体" w:hint="eastAsia"/>
                <w:sz w:val="48"/>
                <w:szCs w:val="48"/>
                <w:vertAlign w:val="subscript"/>
              </w:rPr>
              <w:t>Ω</w:t>
            </w:r>
            <w:r w:rsidR="005B32B5" w:rsidRPr="00D936C9">
              <w:rPr>
                <w:rFonts w:ascii="宋体" w:hAnsi="宋体" w:hint="eastAsia"/>
                <w:sz w:val="48"/>
                <w:szCs w:val="48"/>
                <w:vertAlign w:val="subscript"/>
              </w:rPr>
              <w:t>（50A测定）</w:t>
            </w:r>
          </w:p>
        </w:tc>
      </w:tr>
      <w:tr w:rsidR="005B32B5" w:rsidRPr="00D936C9" w:rsidTr="00B97D11">
        <w:trPr>
          <w:trHeight w:val="475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Current</w:t>
            </w:r>
            <w:r w:rsidR="00DF502C">
              <w:rPr>
                <w:rFonts w:ascii="宋体" w:hAnsi="宋体" w:hint="eastAsia"/>
                <w:szCs w:val="28"/>
              </w:rPr>
              <w:t xml:space="preserve"> </w:t>
            </w:r>
            <w:r w:rsidRPr="00D936C9">
              <w:rPr>
                <w:rFonts w:ascii="宋体" w:hAnsi="宋体" w:hint="eastAsia"/>
                <w:szCs w:val="28"/>
              </w:rPr>
              <w:t>consumption</w:t>
            </w:r>
          </w:p>
          <w:p w:rsidR="005B32B5" w:rsidRPr="00D936C9" w:rsidRDefault="005B32B5" w:rsidP="009B278E">
            <w:pPr>
              <w:spacing w:line="360" w:lineRule="auto"/>
              <w:ind w:firstLineChars="150" w:firstLine="315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消耗电流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Current consume in normal operation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工作时电路内部消耗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00049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 xml:space="preserve">1.5mA </w:t>
            </w:r>
            <w:r w:rsidR="00000493">
              <w:rPr>
                <w:rFonts w:ascii="宋体" w:hAnsi="宋体" w:hint="eastAsia"/>
                <w:szCs w:val="28"/>
              </w:rPr>
              <w:t>（典型值）</w:t>
            </w:r>
          </w:p>
        </w:tc>
      </w:tr>
      <w:tr w:rsidR="005B32B5" w:rsidRPr="00D936C9" w:rsidTr="00B97D11">
        <w:trPr>
          <w:trHeight w:val="533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Current</w:t>
            </w:r>
            <w:r w:rsidR="00DF502C">
              <w:rPr>
                <w:rFonts w:ascii="宋体" w:hAnsi="宋体" w:hint="eastAsia"/>
                <w:szCs w:val="28"/>
              </w:rPr>
              <w:t xml:space="preserve"> </w:t>
            </w:r>
            <w:r w:rsidRPr="00D936C9">
              <w:rPr>
                <w:rFonts w:ascii="宋体" w:hAnsi="宋体" w:hint="eastAsia"/>
                <w:szCs w:val="28"/>
              </w:rPr>
              <w:t>consumption</w:t>
            </w:r>
          </w:p>
          <w:p w:rsidR="005B32B5" w:rsidRPr="00D936C9" w:rsidRDefault="005B32B5" w:rsidP="009B278E">
            <w:pPr>
              <w:spacing w:line="360" w:lineRule="auto"/>
              <w:ind w:firstLineChars="150" w:firstLine="315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休眠消耗电流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Current consume in sleep operation</w:t>
            </w: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休眠时电路内部消耗(无使用10分钟进入休眠)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000493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200</w:t>
            </w:r>
            <w:r w:rsidRPr="00D936C9">
              <w:rPr>
                <w:rFonts w:ascii="宋体" w:hAnsi="宋体" w:hint="eastAsia"/>
                <w:szCs w:val="28"/>
              </w:rPr>
              <w:t xml:space="preserve"> </w:t>
            </w:r>
            <w:proofErr w:type="spellStart"/>
            <w:r w:rsidR="00416A29">
              <w:rPr>
                <w:rFonts w:ascii="宋体" w:hAnsi="宋体" w:hint="eastAsia"/>
                <w:szCs w:val="28"/>
              </w:rPr>
              <w:t>uA</w:t>
            </w:r>
            <w:proofErr w:type="spellEnd"/>
            <w:r w:rsidR="00000493">
              <w:rPr>
                <w:rFonts w:ascii="宋体" w:hAnsi="宋体" w:hint="eastAsia"/>
                <w:szCs w:val="28"/>
              </w:rPr>
              <w:t>（典型值）</w:t>
            </w:r>
          </w:p>
        </w:tc>
      </w:tr>
      <w:tr w:rsidR="005B32B5" w:rsidRPr="00D936C9" w:rsidTr="00B97D11">
        <w:trPr>
          <w:trHeight w:val="533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充放电高温保护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 xml:space="preserve"> 0 </w:t>
            </w:r>
            <w:r w:rsidRPr="00D936C9">
              <w:rPr>
                <w:rFonts w:ascii="宋体" w:hAnsi="宋体" w:hint="eastAsia"/>
              </w:rPr>
              <w:t>℃～200℃可设置</w:t>
            </w:r>
          </w:p>
        </w:tc>
      </w:tr>
      <w:tr w:rsidR="005B32B5" w:rsidRPr="00D936C9" w:rsidTr="00B97D11">
        <w:trPr>
          <w:trHeight w:val="33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充放电高温保护恢复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 xml:space="preserve"> 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ind w:firstLineChars="350" w:firstLine="735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  <w:szCs w:val="28"/>
              </w:rPr>
              <w:t xml:space="preserve">0 </w:t>
            </w:r>
            <w:r w:rsidRPr="00D936C9">
              <w:rPr>
                <w:rFonts w:ascii="宋体" w:hAnsi="宋体" w:hint="eastAsia"/>
              </w:rPr>
              <w:t>℃～200℃可设置</w:t>
            </w:r>
          </w:p>
        </w:tc>
      </w:tr>
      <w:tr w:rsidR="005B32B5" w:rsidRPr="00D936C9" w:rsidTr="00B97D11">
        <w:trPr>
          <w:trHeight w:val="48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充放电低温保护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32B5" w:rsidRPr="00D936C9" w:rsidRDefault="005B32B5" w:rsidP="009B278E">
            <w:pPr>
              <w:spacing w:line="360" w:lineRule="auto"/>
              <w:ind w:firstLineChars="350" w:firstLine="735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</w:rPr>
              <w:t>-60℃～60℃  可设置</w:t>
            </w:r>
          </w:p>
        </w:tc>
      </w:tr>
      <w:tr w:rsidR="005B32B5" w:rsidRPr="00D936C9" w:rsidTr="00B97D11">
        <w:trPr>
          <w:trHeight w:val="48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充放电低温保护恢复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 xml:space="preserve"> 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5B32B5" w:rsidRPr="00D936C9" w:rsidRDefault="005B32B5" w:rsidP="009B278E">
            <w:pPr>
              <w:spacing w:line="360" w:lineRule="auto"/>
              <w:ind w:firstLineChars="350" w:firstLine="735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</w:rPr>
              <w:t>-60℃～60℃  可设置</w:t>
            </w:r>
          </w:p>
        </w:tc>
      </w:tr>
      <w:tr w:rsidR="005B32B5" w:rsidRPr="00D936C9" w:rsidTr="00B97D11">
        <w:trPr>
          <w:trHeight w:val="48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平衡开启电压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5B32B5" w:rsidRPr="00D936C9" w:rsidRDefault="005B32B5" w:rsidP="009B278E">
            <w:pPr>
              <w:spacing w:line="360" w:lineRule="auto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 xml:space="preserve">        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</w:rPr>
              <w:t>3</w:t>
            </w:r>
            <w:r w:rsidR="00B31C65" w:rsidRPr="00B31C65">
              <w:rPr>
                <w:rFonts w:ascii="宋体" w:hAnsi="宋体" w:hint="eastAsia"/>
              </w:rPr>
              <w:t>～</w:t>
            </w:r>
            <w:r w:rsidRPr="00D936C9">
              <w:rPr>
                <w:rFonts w:ascii="宋体" w:hAnsi="宋体" w:hint="eastAsia"/>
              </w:rPr>
              <w:t>4.35V 可设置</w:t>
            </w:r>
          </w:p>
        </w:tc>
      </w:tr>
      <w:tr w:rsidR="005B32B5" w:rsidRPr="00D936C9" w:rsidTr="00B97D11">
        <w:trPr>
          <w:trHeight w:val="37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平衡电流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 xml:space="preserve">80mA       </w:t>
            </w:r>
          </w:p>
        </w:tc>
      </w:tr>
      <w:tr w:rsidR="005B32B5" w:rsidRPr="00D936C9" w:rsidTr="00B97D11">
        <w:trPr>
          <w:trHeight w:val="433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C7218D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充</w:t>
            </w:r>
            <w:r w:rsidR="005B32B5" w:rsidRPr="00D936C9">
              <w:rPr>
                <w:rFonts w:ascii="宋体" w:hAnsi="宋体" w:hint="eastAsia"/>
                <w:szCs w:val="28"/>
              </w:rPr>
              <w:t>放电电流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49331A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根据客户实际选配，最大</w:t>
            </w:r>
            <w:r w:rsidR="00C7218D">
              <w:rPr>
                <w:rFonts w:ascii="宋体" w:hAnsi="宋体" w:hint="eastAsia"/>
                <w:szCs w:val="28"/>
              </w:rPr>
              <w:t>8</w:t>
            </w:r>
            <w:r>
              <w:rPr>
                <w:rFonts w:ascii="宋体" w:hAnsi="宋体" w:hint="eastAsia"/>
                <w:szCs w:val="28"/>
              </w:rPr>
              <w:t>0A同口持续</w:t>
            </w:r>
            <w:r w:rsidR="0049331A">
              <w:rPr>
                <w:rFonts w:ascii="宋体" w:hAnsi="宋体" w:hint="eastAsia"/>
                <w:szCs w:val="28"/>
              </w:rPr>
              <w:t>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D80D18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脉冲</w:t>
            </w:r>
            <w:r>
              <w:rPr>
                <w:rFonts w:ascii="宋体" w:hAnsi="宋体" w:hint="eastAsia"/>
                <w:szCs w:val="28"/>
              </w:rPr>
              <w:t>4</w:t>
            </w:r>
            <w:r w:rsidRPr="00D936C9">
              <w:rPr>
                <w:rFonts w:ascii="宋体" w:hAnsi="宋体" w:hint="eastAsia"/>
                <w:szCs w:val="28"/>
              </w:rPr>
              <w:t>00A（</w:t>
            </w:r>
            <w:r w:rsidR="00D80D18">
              <w:rPr>
                <w:rFonts w:ascii="宋体" w:hAnsi="宋体" w:hint="eastAsia"/>
                <w:szCs w:val="28"/>
              </w:rPr>
              <w:t>8</w:t>
            </w:r>
            <w:r w:rsidRPr="00D936C9">
              <w:rPr>
                <w:rFonts w:ascii="宋体" w:hAnsi="宋体" w:hint="eastAsia"/>
                <w:szCs w:val="28"/>
              </w:rPr>
              <w:t>0S）</w:t>
            </w:r>
          </w:p>
        </w:tc>
      </w:tr>
      <w:tr w:rsidR="005B32B5" w:rsidRPr="00D936C9" w:rsidTr="00B97D11">
        <w:trPr>
          <w:trHeight w:val="47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断线保护检测时间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D25913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</w:rPr>
              <w:t>2</w:t>
            </w:r>
            <w:r w:rsidR="00D25913">
              <w:rPr>
                <w:rFonts w:ascii="宋体" w:hAnsi="宋体" w:hint="eastAsia"/>
              </w:rPr>
              <w:t>S</w:t>
            </w:r>
          </w:p>
        </w:tc>
      </w:tr>
      <w:tr w:rsidR="005B32B5" w:rsidRPr="00D936C9" w:rsidTr="00B97D11">
        <w:trPr>
          <w:trHeight w:val="45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D936C9">
              <w:rPr>
                <w:rFonts w:ascii="宋体" w:hAnsi="宋体" w:hint="eastAsia"/>
                <w:szCs w:val="28"/>
              </w:rPr>
              <w:t>断线保护恢复条件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5B32B5" w:rsidRPr="00D936C9" w:rsidRDefault="005B32B5" w:rsidP="009B278E">
            <w:pPr>
              <w:spacing w:line="360" w:lineRule="auto"/>
              <w:jc w:val="center"/>
              <w:rPr>
                <w:rFonts w:ascii="宋体" w:hAnsi="宋体"/>
              </w:rPr>
            </w:pPr>
            <w:r w:rsidRPr="00D936C9">
              <w:rPr>
                <w:rFonts w:ascii="宋体" w:hAnsi="宋体" w:hint="eastAsia"/>
              </w:rPr>
              <w:t>维修接线，否则，不可充放电</w:t>
            </w:r>
          </w:p>
        </w:tc>
      </w:tr>
    </w:tbl>
    <w:p w:rsidR="001F2817" w:rsidRDefault="001F2817" w:rsidP="001F2817">
      <w:pPr>
        <w:spacing w:line="360" w:lineRule="auto"/>
        <w:ind w:left="645"/>
        <w:rPr>
          <w:rFonts w:ascii="宋体" w:hAnsi="宋体"/>
          <w:b/>
          <w:bCs/>
          <w:i/>
          <w:sz w:val="32"/>
        </w:rPr>
      </w:pPr>
    </w:p>
    <w:p w:rsidR="00E74E54" w:rsidRPr="00E12B79" w:rsidRDefault="00E74E54" w:rsidP="00E74E54">
      <w:pPr>
        <w:numPr>
          <w:ilvl w:val="0"/>
          <w:numId w:val="13"/>
        </w:numPr>
        <w:spacing w:line="360" w:lineRule="auto"/>
        <w:rPr>
          <w:rFonts w:ascii="宋体" w:hAnsi="宋体"/>
          <w:b/>
          <w:bCs/>
          <w:i/>
          <w:sz w:val="32"/>
        </w:rPr>
      </w:pPr>
      <w:r w:rsidRPr="00E12B79">
        <w:rPr>
          <w:rFonts w:ascii="宋体" w:hAnsi="宋体" w:hint="eastAsia"/>
          <w:b/>
          <w:bCs/>
          <w:i/>
          <w:sz w:val="32"/>
        </w:rPr>
        <w:t>安装尺寸</w:t>
      </w:r>
    </w:p>
    <w:p w:rsidR="001F2817" w:rsidRDefault="00E74E54" w:rsidP="001F2817">
      <w:pPr>
        <w:keepNext/>
        <w:widowControl/>
        <w:jc w:val="center"/>
      </w:pPr>
      <w:r>
        <w:rPr>
          <w:rFonts w:hint="eastAsia"/>
          <w:noProof/>
        </w:rPr>
        <w:drawing>
          <wp:inline distT="0" distB="0" distL="0" distR="0">
            <wp:extent cx="4815698" cy="2880000"/>
            <wp:effectExtent l="19050" t="0" r="3952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69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817" w:rsidRPr="00253111" w:rsidRDefault="001F2817" w:rsidP="00253111">
      <w:pPr>
        <w:pStyle w:val="a8"/>
        <w:jc w:val="center"/>
        <w:rPr>
          <w:rFonts w:ascii="黑体" w:hAnsi="黑体"/>
          <w:i/>
          <w:sz w:val="28"/>
          <w:szCs w:val="28"/>
        </w:rPr>
      </w:pPr>
      <w:r w:rsidRPr="001F2817">
        <w:rPr>
          <w:rFonts w:ascii="黑体" w:hAnsi="黑体" w:hint="eastAsia"/>
          <w:i/>
          <w:sz w:val="28"/>
          <w:szCs w:val="28"/>
        </w:rPr>
        <w:t xml:space="preserve">图 </w:t>
      </w:r>
      <w:r w:rsidR="00802A8A" w:rsidRPr="001F2817">
        <w:rPr>
          <w:rFonts w:ascii="黑体" w:hAnsi="黑体"/>
          <w:i/>
          <w:sz w:val="28"/>
          <w:szCs w:val="28"/>
        </w:rPr>
        <w:fldChar w:fldCharType="begin"/>
      </w:r>
      <w:r w:rsidRPr="001F2817">
        <w:rPr>
          <w:rFonts w:ascii="黑体" w:hAnsi="黑体"/>
          <w:i/>
          <w:sz w:val="28"/>
          <w:szCs w:val="28"/>
        </w:rPr>
        <w:instrText xml:space="preserve"> </w:instrText>
      </w:r>
      <w:r w:rsidRPr="001F2817">
        <w:rPr>
          <w:rFonts w:ascii="黑体" w:hAnsi="黑体" w:hint="eastAsia"/>
          <w:i/>
          <w:sz w:val="28"/>
          <w:szCs w:val="28"/>
        </w:rPr>
        <w:instrText>SEQ 图 \* ARABIC</w:instrText>
      </w:r>
      <w:r w:rsidRPr="001F2817">
        <w:rPr>
          <w:rFonts w:ascii="黑体" w:hAnsi="黑体"/>
          <w:i/>
          <w:sz w:val="28"/>
          <w:szCs w:val="28"/>
        </w:rPr>
        <w:instrText xml:space="preserve"> </w:instrText>
      </w:r>
      <w:r w:rsidR="00802A8A" w:rsidRPr="001F2817">
        <w:rPr>
          <w:rFonts w:ascii="黑体" w:hAnsi="黑体"/>
          <w:i/>
          <w:sz w:val="28"/>
          <w:szCs w:val="28"/>
        </w:rPr>
        <w:fldChar w:fldCharType="separate"/>
      </w:r>
      <w:r w:rsidR="00EF6466">
        <w:rPr>
          <w:rFonts w:ascii="黑体" w:hAnsi="黑体"/>
          <w:i/>
          <w:noProof/>
          <w:sz w:val="28"/>
          <w:szCs w:val="28"/>
        </w:rPr>
        <w:t>2</w:t>
      </w:r>
      <w:r w:rsidR="00802A8A" w:rsidRPr="001F2817">
        <w:rPr>
          <w:rFonts w:ascii="黑体" w:hAnsi="黑体"/>
          <w:i/>
          <w:sz w:val="28"/>
          <w:szCs w:val="28"/>
        </w:rPr>
        <w:fldChar w:fldCharType="end"/>
      </w:r>
      <w:r w:rsidRPr="001F2817">
        <w:rPr>
          <w:rFonts w:ascii="黑体" w:hAnsi="黑体" w:hint="eastAsia"/>
          <w:i/>
          <w:sz w:val="28"/>
          <w:szCs w:val="28"/>
        </w:rPr>
        <w:t xml:space="preserve"> 安装尺寸</w:t>
      </w:r>
    </w:p>
    <w:p w:rsidR="005B32B5" w:rsidRPr="00EF6466" w:rsidRDefault="005B32B5" w:rsidP="00EF6466">
      <w:pPr>
        <w:pStyle w:val="2"/>
        <w:numPr>
          <w:ilvl w:val="0"/>
          <w:numId w:val="13"/>
        </w:numPr>
        <w:tabs>
          <w:tab w:val="left" w:pos="1680"/>
        </w:tabs>
        <w:ind w:firstLineChars="0"/>
        <w:rPr>
          <w:sz w:val="32"/>
          <w:szCs w:val="48"/>
        </w:rPr>
      </w:pPr>
      <w:r w:rsidRPr="00D936C9">
        <w:rPr>
          <w:rFonts w:hint="eastAsia"/>
          <w:sz w:val="32"/>
          <w:szCs w:val="48"/>
        </w:rPr>
        <w:lastRenderedPageBreak/>
        <w:t>上位机主界面</w:t>
      </w:r>
    </w:p>
    <w:p w:rsidR="00EF6466" w:rsidRDefault="005B32B5" w:rsidP="00EF6466">
      <w:pPr>
        <w:keepNext/>
        <w:widowControl/>
        <w:spacing w:line="360" w:lineRule="auto"/>
        <w:jc w:val="left"/>
      </w:pPr>
      <w:r>
        <w:rPr>
          <w:rFonts w:ascii="宋体" w:hAnsi="宋体"/>
          <w:noProof/>
        </w:rPr>
        <w:drawing>
          <wp:inline distT="0" distB="0" distL="0" distR="0">
            <wp:extent cx="6049645" cy="3253740"/>
            <wp:effectExtent l="19050" t="0" r="825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B5" w:rsidRPr="00EF6466" w:rsidRDefault="00EF6466" w:rsidP="00EF6466">
      <w:pPr>
        <w:pStyle w:val="a8"/>
        <w:jc w:val="center"/>
        <w:rPr>
          <w:rFonts w:ascii="黑体" w:hAnsi="黑体"/>
          <w:i/>
          <w:sz w:val="28"/>
          <w:szCs w:val="28"/>
        </w:rPr>
      </w:pPr>
      <w:r w:rsidRPr="00EF6466">
        <w:rPr>
          <w:rFonts w:ascii="黑体" w:hAnsi="黑体" w:hint="eastAsia"/>
          <w:i/>
          <w:sz w:val="28"/>
          <w:szCs w:val="28"/>
        </w:rPr>
        <w:t xml:space="preserve">图 </w:t>
      </w:r>
      <w:r w:rsidR="00802A8A" w:rsidRPr="00EF6466">
        <w:rPr>
          <w:rFonts w:ascii="黑体" w:hAnsi="黑体"/>
          <w:i/>
          <w:sz w:val="28"/>
          <w:szCs w:val="28"/>
        </w:rPr>
        <w:fldChar w:fldCharType="begin"/>
      </w:r>
      <w:r w:rsidRPr="00EF6466">
        <w:rPr>
          <w:rFonts w:ascii="黑体" w:hAnsi="黑体"/>
          <w:i/>
          <w:sz w:val="28"/>
          <w:szCs w:val="28"/>
        </w:rPr>
        <w:instrText xml:space="preserve"> </w:instrText>
      </w:r>
      <w:r w:rsidRPr="00EF6466">
        <w:rPr>
          <w:rFonts w:ascii="黑体" w:hAnsi="黑体" w:hint="eastAsia"/>
          <w:i/>
          <w:sz w:val="28"/>
          <w:szCs w:val="28"/>
        </w:rPr>
        <w:instrText>SEQ 图 \* ARABIC</w:instrText>
      </w:r>
      <w:r w:rsidRPr="00EF6466">
        <w:rPr>
          <w:rFonts w:ascii="黑体" w:hAnsi="黑体"/>
          <w:i/>
          <w:sz w:val="28"/>
          <w:szCs w:val="28"/>
        </w:rPr>
        <w:instrText xml:space="preserve"> </w:instrText>
      </w:r>
      <w:r w:rsidR="00802A8A" w:rsidRPr="00EF6466">
        <w:rPr>
          <w:rFonts w:ascii="黑体" w:hAnsi="黑体"/>
          <w:i/>
          <w:sz w:val="28"/>
          <w:szCs w:val="28"/>
        </w:rPr>
        <w:fldChar w:fldCharType="separate"/>
      </w:r>
      <w:r w:rsidRPr="00EF6466">
        <w:rPr>
          <w:rFonts w:ascii="黑体" w:hAnsi="黑体"/>
          <w:i/>
          <w:noProof/>
          <w:sz w:val="28"/>
          <w:szCs w:val="28"/>
        </w:rPr>
        <w:t>3</w:t>
      </w:r>
      <w:r w:rsidR="00802A8A" w:rsidRPr="00EF6466">
        <w:rPr>
          <w:rFonts w:ascii="黑体" w:hAnsi="黑体"/>
          <w:i/>
          <w:sz w:val="28"/>
          <w:szCs w:val="28"/>
        </w:rPr>
        <w:fldChar w:fldCharType="end"/>
      </w:r>
      <w:r w:rsidRPr="00EF6466">
        <w:rPr>
          <w:rFonts w:ascii="黑体" w:hAnsi="黑体" w:hint="eastAsia"/>
          <w:i/>
          <w:sz w:val="28"/>
          <w:szCs w:val="28"/>
        </w:rPr>
        <w:t xml:space="preserve">  PC监控界面</w:t>
      </w:r>
    </w:p>
    <w:p w:rsidR="005B32B5" w:rsidRPr="00D54098" w:rsidRDefault="005B32B5" w:rsidP="005B32B5">
      <w:pPr>
        <w:widowControl/>
        <w:jc w:val="left"/>
      </w:pPr>
    </w:p>
    <w:p w:rsidR="00713A62" w:rsidRPr="00D936C9" w:rsidRDefault="00713A62" w:rsidP="00713A62">
      <w:pPr>
        <w:numPr>
          <w:ilvl w:val="0"/>
          <w:numId w:val="12"/>
        </w:numPr>
        <w:spacing w:line="360" w:lineRule="auto"/>
        <w:rPr>
          <w:rFonts w:ascii="宋体" w:hAnsi="宋体" w:hint="eastAsia"/>
          <w:b/>
          <w:bCs/>
          <w:sz w:val="32"/>
        </w:rPr>
      </w:pPr>
      <w:r w:rsidRPr="00D936C9">
        <w:rPr>
          <w:rFonts w:ascii="宋体" w:hAnsi="宋体" w:hint="eastAsia"/>
          <w:b/>
          <w:bCs/>
          <w:sz w:val="32"/>
        </w:rPr>
        <w:t>使用注意事项</w:t>
      </w:r>
    </w:p>
    <w:p w:rsidR="00713A62" w:rsidRPr="00C32C40" w:rsidRDefault="00713A62" w:rsidP="00713A62">
      <w:pPr>
        <w:numPr>
          <w:ilvl w:val="0"/>
          <w:numId w:val="14"/>
        </w:numPr>
        <w:spacing w:line="400" w:lineRule="exact"/>
        <w:ind w:left="357" w:hanging="357"/>
        <w:rPr>
          <w:rFonts w:ascii="宋体" w:hAnsi="宋体" w:hint="eastAsia"/>
          <w:sz w:val="24"/>
        </w:rPr>
      </w:pPr>
      <w:r w:rsidRPr="00C32C40">
        <w:rPr>
          <w:rFonts w:ascii="宋体" w:hAnsi="宋体" w:hint="eastAsia"/>
          <w:sz w:val="24"/>
        </w:rPr>
        <w:t>使用过程中一定要遵循设计参数及使用条件，不得违背本规格书参数使用，否则容易损坏保护板，进而损坏电池组。</w:t>
      </w:r>
    </w:p>
    <w:p w:rsidR="00713A62" w:rsidRPr="00C32C40" w:rsidRDefault="00713A62" w:rsidP="00713A62">
      <w:pPr>
        <w:numPr>
          <w:ilvl w:val="0"/>
          <w:numId w:val="14"/>
        </w:numPr>
        <w:spacing w:line="400" w:lineRule="exact"/>
        <w:ind w:left="357" w:hanging="357"/>
        <w:rPr>
          <w:rFonts w:ascii="宋体" w:hAnsi="宋体" w:hint="eastAsia"/>
          <w:sz w:val="24"/>
        </w:rPr>
      </w:pPr>
      <w:r w:rsidRPr="00C32C40">
        <w:rPr>
          <w:rFonts w:ascii="宋体" w:hAnsi="宋体" w:hint="eastAsia"/>
          <w:sz w:val="24"/>
        </w:rPr>
        <w:t>使用过程中要防静电，在测试，安装，接触该保护板时，要有相应的防静电保护措施。</w:t>
      </w:r>
    </w:p>
    <w:p w:rsidR="00713A62" w:rsidRPr="00C32C40" w:rsidRDefault="00713A62" w:rsidP="00713A62">
      <w:pPr>
        <w:numPr>
          <w:ilvl w:val="0"/>
          <w:numId w:val="14"/>
        </w:numPr>
        <w:spacing w:line="400" w:lineRule="exact"/>
        <w:ind w:left="357" w:hanging="357"/>
        <w:rPr>
          <w:rFonts w:ascii="宋体" w:hAnsi="宋体" w:hint="eastAsia"/>
          <w:sz w:val="24"/>
        </w:rPr>
      </w:pPr>
      <w:r w:rsidRPr="00C32C40">
        <w:rPr>
          <w:rFonts w:ascii="宋体" w:hAnsi="宋体" w:hint="eastAsia"/>
          <w:sz w:val="24"/>
        </w:rPr>
        <w:t>充电口最高可承受16V 的直流电压，高于此电压的充电设备，不能保证保护板不被损坏，请按此规格内匹配设备。</w:t>
      </w:r>
    </w:p>
    <w:p w:rsidR="00713A62" w:rsidRPr="00C32C40" w:rsidRDefault="00713A62" w:rsidP="00713A62">
      <w:pPr>
        <w:numPr>
          <w:ilvl w:val="0"/>
          <w:numId w:val="14"/>
        </w:numPr>
        <w:spacing w:line="400" w:lineRule="exact"/>
        <w:ind w:left="357" w:hanging="357"/>
        <w:rPr>
          <w:rFonts w:ascii="宋体" w:hAnsi="宋体" w:hint="eastAsia"/>
          <w:sz w:val="24"/>
        </w:rPr>
      </w:pPr>
      <w:r w:rsidRPr="00C32C40">
        <w:rPr>
          <w:rFonts w:ascii="宋体" w:hAnsi="宋体" w:hint="eastAsia"/>
          <w:sz w:val="24"/>
        </w:rPr>
        <w:t>使用中注意引线头， 电烙铁，锡渣等不要碰到电路板上的元器件，否则有可能损坏本保护板。</w:t>
      </w:r>
    </w:p>
    <w:p w:rsidR="00713A62" w:rsidRPr="00C32C40" w:rsidRDefault="00713A62" w:rsidP="00713A62">
      <w:pPr>
        <w:numPr>
          <w:ilvl w:val="0"/>
          <w:numId w:val="14"/>
        </w:numPr>
        <w:spacing w:line="400" w:lineRule="exact"/>
        <w:ind w:left="357" w:hanging="357"/>
        <w:rPr>
          <w:rFonts w:ascii="宋体" w:hAnsi="宋体" w:hint="eastAsia"/>
          <w:sz w:val="24"/>
        </w:rPr>
      </w:pPr>
      <w:r w:rsidRPr="00C32C40">
        <w:rPr>
          <w:rFonts w:ascii="宋体" w:hAnsi="宋体" w:hint="eastAsia"/>
          <w:sz w:val="24"/>
        </w:rPr>
        <w:t>对于充电电流，本保护板做了充电电流限制，请在此范围内选择充电设备。过大的充电电流，本保护板会保护动作，禁止大电流充电，保护电池组的安全。充电电流保护值可根据客户要求更改。</w:t>
      </w:r>
    </w:p>
    <w:p w:rsidR="00713A62" w:rsidRPr="00C32C40" w:rsidRDefault="00713A62" w:rsidP="00713A62">
      <w:pPr>
        <w:numPr>
          <w:ilvl w:val="0"/>
          <w:numId w:val="14"/>
        </w:numPr>
        <w:spacing w:line="400" w:lineRule="exact"/>
        <w:ind w:left="357" w:hanging="357"/>
        <w:rPr>
          <w:rFonts w:ascii="宋体" w:hAnsi="宋体" w:hint="eastAsia"/>
          <w:sz w:val="24"/>
        </w:rPr>
      </w:pPr>
      <w:r w:rsidRPr="00C32C40">
        <w:rPr>
          <w:rFonts w:ascii="宋体" w:hAnsi="宋体" w:hint="eastAsia"/>
          <w:sz w:val="24"/>
        </w:rPr>
        <w:t>最大放电电流为持续数秒钟的最大电流， 测试时，不可持续时间过长，以免功率MOS 过热损坏。</w:t>
      </w:r>
    </w:p>
    <w:p w:rsidR="00713A62" w:rsidRPr="00C32C40" w:rsidRDefault="00713A62" w:rsidP="00713A62">
      <w:pPr>
        <w:numPr>
          <w:ilvl w:val="0"/>
          <w:numId w:val="14"/>
        </w:numPr>
        <w:spacing w:line="400" w:lineRule="exact"/>
        <w:ind w:left="357" w:hanging="357"/>
        <w:rPr>
          <w:rFonts w:ascii="宋体" w:hAnsi="宋体" w:hint="eastAsia"/>
          <w:sz w:val="24"/>
        </w:rPr>
      </w:pPr>
      <w:r w:rsidRPr="00C32C40">
        <w:rPr>
          <w:rFonts w:ascii="宋体" w:hAnsi="宋体" w:hint="eastAsia"/>
          <w:sz w:val="24"/>
        </w:rPr>
        <w:t>保护板和电池组组装作业时，不要把保护板靠近电芯表面， 否则，热量会传递给电芯，影响电池组使用安全。</w:t>
      </w:r>
    </w:p>
    <w:p w:rsidR="00713A62" w:rsidRPr="00C32C40" w:rsidRDefault="00713A62" w:rsidP="00713A62">
      <w:pPr>
        <w:numPr>
          <w:ilvl w:val="0"/>
          <w:numId w:val="14"/>
        </w:numPr>
        <w:spacing w:line="400" w:lineRule="exact"/>
        <w:ind w:left="357" w:hanging="357"/>
        <w:rPr>
          <w:rFonts w:ascii="宋体" w:hAnsi="宋体" w:hint="eastAsia"/>
          <w:sz w:val="24"/>
        </w:rPr>
      </w:pPr>
      <w:r w:rsidRPr="00C32C40">
        <w:rPr>
          <w:rFonts w:ascii="宋体" w:hAnsi="宋体" w:hint="eastAsia"/>
          <w:sz w:val="24"/>
        </w:rPr>
        <w:t>使用过程中如出现异常，请立即停止使用，送回原厂或请专业维修人员进行维修。</w:t>
      </w:r>
    </w:p>
    <w:p w:rsidR="00713A62" w:rsidRPr="00364D61" w:rsidRDefault="00713A62" w:rsidP="00713A62">
      <w:pPr>
        <w:numPr>
          <w:ilvl w:val="0"/>
          <w:numId w:val="14"/>
        </w:numPr>
        <w:spacing w:line="400" w:lineRule="exact"/>
        <w:ind w:left="357" w:hanging="357"/>
        <w:rPr>
          <w:rFonts w:hint="eastAsia"/>
          <w:kern w:val="0"/>
          <w:sz w:val="20"/>
          <w:szCs w:val="20"/>
        </w:rPr>
      </w:pPr>
      <w:r w:rsidRPr="00C32C40">
        <w:rPr>
          <w:rFonts w:ascii="宋体" w:hAnsi="宋体" w:hint="eastAsia"/>
          <w:sz w:val="24"/>
        </w:rPr>
        <w:t>本保护板已经做了大量的可靠性试验，可靠性远远高于市面上的一般保护板，电芯的工艺也要同时保证，才会尽可能的减少电池使用安全事故的发生。</w:t>
      </w:r>
    </w:p>
    <w:p w:rsidR="00713A62" w:rsidRPr="00364D61" w:rsidRDefault="00713A62" w:rsidP="00713A62">
      <w:pPr>
        <w:widowControl/>
        <w:jc w:val="left"/>
        <w:rPr>
          <w:rFonts w:hint="eastAsia"/>
        </w:rPr>
      </w:pPr>
    </w:p>
    <w:p w:rsidR="00713A62" w:rsidRPr="00C32C40" w:rsidRDefault="00713A62" w:rsidP="00713A62">
      <w:pPr>
        <w:widowControl/>
        <w:jc w:val="left"/>
        <w:rPr>
          <w:rFonts w:hint="eastAsia"/>
        </w:rPr>
      </w:pPr>
    </w:p>
    <w:p w:rsidR="00713A62" w:rsidRPr="00D936C9" w:rsidRDefault="00713A62" w:rsidP="00713A62">
      <w:pPr>
        <w:numPr>
          <w:ilvl w:val="0"/>
          <w:numId w:val="12"/>
        </w:numPr>
        <w:spacing w:line="360" w:lineRule="auto"/>
        <w:rPr>
          <w:rFonts w:ascii="宋体" w:hAnsi="宋体" w:hint="eastAsia"/>
          <w:b/>
          <w:bCs/>
          <w:sz w:val="32"/>
        </w:rPr>
      </w:pPr>
      <w:r w:rsidRPr="00D936C9">
        <w:rPr>
          <w:rFonts w:ascii="宋体" w:hAnsi="宋体" w:hint="eastAsia"/>
          <w:b/>
          <w:bCs/>
          <w:sz w:val="32"/>
        </w:rPr>
        <w:lastRenderedPageBreak/>
        <w:t>安全注意事项</w:t>
      </w:r>
    </w:p>
    <w:p w:rsidR="00713A62" w:rsidRPr="00C32C40" w:rsidRDefault="00713A62" w:rsidP="00713A62">
      <w:pPr>
        <w:spacing w:line="400" w:lineRule="exact"/>
        <w:ind w:left="482" w:firstLineChars="200" w:firstLine="480"/>
        <w:rPr>
          <w:rFonts w:ascii="宋体" w:hAnsi="宋体" w:hint="eastAsia"/>
          <w:bCs/>
          <w:sz w:val="24"/>
        </w:rPr>
      </w:pPr>
      <w:r w:rsidRPr="00C32C40">
        <w:rPr>
          <w:rFonts w:ascii="宋体" w:hAnsi="宋体" w:hint="eastAsia"/>
          <w:bCs/>
          <w:sz w:val="24"/>
        </w:rPr>
        <w:t>本公司致力于</w:t>
      </w:r>
      <w:r>
        <w:rPr>
          <w:rFonts w:ascii="宋体" w:hAnsi="宋体" w:hint="eastAsia"/>
          <w:bCs/>
          <w:sz w:val="24"/>
        </w:rPr>
        <w:t>对自主开发的产品</w:t>
      </w:r>
      <w:r w:rsidRPr="00C32C40">
        <w:rPr>
          <w:rFonts w:ascii="宋体" w:hAnsi="宋体" w:hint="eastAsia"/>
          <w:bCs/>
          <w:sz w:val="24"/>
        </w:rPr>
        <w:t>品质</w:t>
      </w:r>
      <w:r>
        <w:rPr>
          <w:rFonts w:ascii="宋体" w:hAnsi="宋体" w:hint="eastAsia"/>
          <w:bCs/>
          <w:sz w:val="24"/>
        </w:rPr>
        <w:t>及可靠性的提高，</w:t>
      </w:r>
      <w:r w:rsidRPr="00C32C40">
        <w:rPr>
          <w:rFonts w:ascii="宋体" w:hAnsi="宋体" w:hint="eastAsia"/>
          <w:bCs/>
          <w:sz w:val="24"/>
        </w:rPr>
        <w:t>一般而言，电气</w:t>
      </w:r>
      <w:r>
        <w:rPr>
          <w:rFonts w:ascii="宋体" w:hAnsi="宋体" w:hint="eastAsia"/>
          <w:bCs/>
          <w:sz w:val="24"/>
        </w:rPr>
        <w:t>部件</w:t>
      </w:r>
      <w:r w:rsidRPr="00C32C40">
        <w:rPr>
          <w:rFonts w:ascii="宋体" w:hAnsi="宋体" w:hint="eastAsia"/>
          <w:bCs/>
          <w:sz w:val="24"/>
        </w:rPr>
        <w:t>，都会发生一定概率的故障</w:t>
      </w:r>
      <w:r>
        <w:rPr>
          <w:rFonts w:ascii="宋体" w:hAnsi="宋体" w:hint="eastAsia"/>
          <w:bCs/>
          <w:sz w:val="24"/>
        </w:rPr>
        <w:t>。运用场景</w:t>
      </w:r>
      <w:r w:rsidRPr="00C32C40"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及运行工况的</w:t>
      </w:r>
      <w:r w:rsidRPr="00C32C40">
        <w:rPr>
          <w:rFonts w:ascii="宋体" w:hAnsi="宋体" w:hint="eastAsia"/>
          <w:bCs/>
          <w:sz w:val="24"/>
        </w:rPr>
        <w:t>不同，</w:t>
      </w:r>
      <w:r>
        <w:rPr>
          <w:rFonts w:ascii="宋体" w:hAnsi="宋体" w:hint="eastAsia"/>
          <w:bCs/>
          <w:sz w:val="24"/>
        </w:rPr>
        <w:t>产品</w:t>
      </w:r>
      <w:r w:rsidRPr="00C32C40">
        <w:rPr>
          <w:rFonts w:ascii="宋体" w:hAnsi="宋体" w:hint="eastAsia"/>
          <w:bCs/>
          <w:sz w:val="24"/>
        </w:rPr>
        <w:t>耐久性</w:t>
      </w:r>
      <w:r>
        <w:rPr>
          <w:rFonts w:ascii="宋体" w:hAnsi="宋体" w:hint="eastAsia"/>
          <w:bCs/>
          <w:sz w:val="24"/>
        </w:rPr>
        <w:t>也</w:t>
      </w:r>
      <w:r w:rsidRPr="00C32C40">
        <w:rPr>
          <w:rFonts w:ascii="宋体" w:hAnsi="宋体" w:hint="eastAsia"/>
          <w:bCs/>
          <w:sz w:val="24"/>
        </w:rPr>
        <w:t>会有一定的不同</w:t>
      </w:r>
      <w:r>
        <w:rPr>
          <w:rFonts w:ascii="宋体" w:hAnsi="宋体" w:hint="eastAsia"/>
          <w:bCs/>
          <w:sz w:val="24"/>
        </w:rPr>
        <w:t>。</w:t>
      </w:r>
      <w:r w:rsidRPr="00C32C40">
        <w:rPr>
          <w:rFonts w:ascii="宋体" w:hAnsi="宋体" w:hint="eastAsia"/>
          <w:bCs/>
          <w:sz w:val="24"/>
        </w:rPr>
        <w:t>使用时采用冗长设计，避免因</w:t>
      </w:r>
      <w:r>
        <w:rPr>
          <w:rFonts w:ascii="宋体" w:hAnsi="宋体" w:hint="eastAsia"/>
          <w:bCs/>
          <w:sz w:val="24"/>
        </w:rPr>
        <w:t>超过最大耐受值的</w:t>
      </w:r>
      <w:r w:rsidRPr="00C32C40">
        <w:rPr>
          <w:rFonts w:ascii="宋体" w:hAnsi="宋体" w:hint="eastAsia"/>
          <w:bCs/>
          <w:sz w:val="24"/>
        </w:rPr>
        <w:t>使用</w:t>
      </w:r>
      <w:r>
        <w:rPr>
          <w:rFonts w:ascii="宋体" w:hAnsi="宋体" w:hint="eastAsia"/>
          <w:bCs/>
          <w:sz w:val="24"/>
        </w:rPr>
        <w:t>，</w:t>
      </w:r>
      <w:r w:rsidRPr="00C32C40">
        <w:rPr>
          <w:rFonts w:ascii="宋体" w:hAnsi="宋体" w:hint="eastAsia"/>
          <w:bCs/>
          <w:sz w:val="24"/>
        </w:rPr>
        <w:t>引起的发热，冒烟，甚至是人身事故，火灾事故，社会性损害</w:t>
      </w:r>
      <w:r>
        <w:rPr>
          <w:rFonts w:ascii="宋体" w:hAnsi="宋体" w:hint="eastAsia"/>
          <w:bCs/>
          <w:sz w:val="24"/>
        </w:rPr>
        <w:t>事故</w:t>
      </w:r>
      <w:r w:rsidRPr="00C32C40">
        <w:rPr>
          <w:rFonts w:ascii="宋体" w:hAnsi="宋体" w:hint="eastAsia"/>
          <w:bCs/>
          <w:sz w:val="24"/>
        </w:rPr>
        <w:t>等的发生。</w:t>
      </w:r>
    </w:p>
    <w:p w:rsidR="005B32B5" w:rsidRPr="00D936C9" w:rsidRDefault="005B32B5" w:rsidP="005B32B5">
      <w:pPr>
        <w:spacing w:line="360" w:lineRule="auto"/>
        <w:rPr>
          <w:rFonts w:ascii="宋体" w:hAnsi="宋体"/>
        </w:rPr>
      </w:pPr>
    </w:p>
    <w:p w:rsidR="00DD18D1" w:rsidRPr="00105F09" w:rsidRDefault="00DD18D1" w:rsidP="00105F09">
      <w:pPr>
        <w:rPr>
          <w:szCs w:val="30"/>
        </w:rPr>
      </w:pPr>
    </w:p>
    <w:sectPr w:rsidR="00DD18D1" w:rsidRPr="00105F09" w:rsidSect="00D03BB1"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D4" w:rsidRDefault="006312D4" w:rsidP="00E5799D">
      <w:r>
        <w:separator/>
      </w:r>
    </w:p>
  </w:endnote>
  <w:endnote w:type="continuationSeparator" w:id="0">
    <w:p w:rsidR="006312D4" w:rsidRDefault="006312D4" w:rsidP="00E5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-Identity-H">
    <w:altName w:val="黑体"/>
    <w:panose1 w:val="00000000000000000000"/>
    <w:charset w:val="7A"/>
    <w:family w:val="auto"/>
    <w:notTrueType/>
    <w:pitch w:val="default"/>
    <w:sig w:usb0="00000001" w:usb1="080E0000" w:usb2="00000010" w:usb3="00000000" w:csb0="00040000" w:csb1="00000000"/>
  </w:font>
  <w:font w:name="TimesNewRomanPSMT-Identity-H">
    <w:altName w:val="黑体"/>
    <w:panose1 w:val="00000000000000000000"/>
    <w:charset w:val="7A"/>
    <w:family w:val="auto"/>
    <w:notTrueType/>
    <w:pitch w:val="default"/>
    <w:sig w:usb0="00000001" w:usb1="080E0000" w:usb2="00000010" w:usb3="00000000" w:csb0="00040000" w:csb1="00000000"/>
  </w:font>
  <w:font w:name="SimSun-Identity-H">
    <w:altName w:val="黑体"/>
    <w:panose1 w:val="00000000000000000000"/>
    <w:charset w:val="7A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82" w:rsidRPr="00C66482" w:rsidRDefault="00C66482" w:rsidP="00C66482">
    <w:pPr>
      <w:pStyle w:val="a5"/>
      <w:jc w:val="center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安徽</w:t>
    </w:r>
    <w:r w:rsidRPr="00C66482">
      <w:rPr>
        <w:rFonts w:ascii="黑体" w:eastAsia="黑体" w:hAnsi="黑体" w:hint="eastAsia"/>
        <w:sz w:val="21"/>
        <w:szCs w:val="21"/>
      </w:rPr>
      <w:t>特凯贝电子科技有限公司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D4" w:rsidRDefault="006312D4" w:rsidP="00E5799D">
      <w:r>
        <w:separator/>
      </w:r>
    </w:p>
  </w:footnote>
  <w:footnote w:type="continuationSeparator" w:id="0">
    <w:p w:rsidR="006312D4" w:rsidRDefault="006312D4" w:rsidP="00E57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E4FC12D0"/>
    <w:lvl w:ilvl="0" w:tplc="04800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5"/>
    <w:multiLevelType w:val="hybridMultilevel"/>
    <w:tmpl w:val="C0761AD6"/>
    <w:lvl w:ilvl="0" w:tplc="8A0C5A98">
      <w:start w:val="1"/>
      <w:numFmt w:val="bullet"/>
      <w:lvlText w:val="■"/>
      <w:lvlJc w:val="left"/>
      <w:pPr>
        <w:tabs>
          <w:tab w:val="num" w:pos="645"/>
        </w:tabs>
        <w:ind w:left="645" w:hanging="645"/>
      </w:pPr>
      <w:rPr>
        <w:rFonts w:ascii="黑体" w:eastAsia="黑体" w:hAnsi="宋体" w:cs="Times New Roman" w:hint="eastAsia"/>
      </w:rPr>
    </w:lvl>
    <w:lvl w:ilvl="1" w:tplc="17BA99D4">
      <w:start w:val="1"/>
      <w:numFmt w:val="decimal"/>
      <w:lvlText w:val="%2."/>
      <w:lvlJc w:val="left"/>
      <w:pPr>
        <w:tabs>
          <w:tab w:val="num" w:pos="840"/>
        </w:tabs>
        <w:ind w:left="840" w:hanging="727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D24E9B78"/>
    <w:lvl w:ilvl="0" w:tplc="E81ACC14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13093F"/>
    <w:multiLevelType w:val="hybridMultilevel"/>
    <w:tmpl w:val="8E8C2098"/>
    <w:lvl w:ilvl="0" w:tplc="1AAEC7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>
    <w:nsid w:val="14A068C9"/>
    <w:multiLevelType w:val="hybridMultilevel"/>
    <w:tmpl w:val="72BE5E08"/>
    <w:lvl w:ilvl="0" w:tplc="6930D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B8EA40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8035A2E"/>
    <w:multiLevelType w:val="hybridMultilevel"/>
    <w:tmpl w:val="95DC848E"/>
    <w:lvl w:ilvl="0" w:tplc="E5441F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BE954E0"/>
    <w:multiLevelType w:val="hybridMultilevel"/>
    <w:tmpl w:val="D33E73CC"/>
    <w:lvl w:ilvl="0" w:tplc="3BA6DC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6F33713"/>
    <w:multiLevelType w:val="hybridMultilevel"/>
    <w:tmpl w:val="7096C5C2"/>
    <w:lvl w:ilvl="0" w:tplc="6220E5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4E3817"/>
    <w:multiLevelType w:val="hybridMultilevel"/>
    <w:tmpl w:val="1D9C5EBC"/>
    <w:lvl w:ilvl="0" w:tplc="64FEDF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0620C7"/>
    <w:multiLevelType w:val="hybridMultilevel"/>
    <w:tmpl w:val="8A7ADD28"/>
    <w:lvl w:ilvl="0" w:tplc="984868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DED3959"/>
    <w:multiLevelType w:val="hybridMultilevel"/>
    <w:tmpl w:val="606EDB60"/>
    <w:lvl w:ilvl="0" w:tplc="11425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3C4F8A"/>
    <w:multiLevelType w:val="hybridMultilevel"/>
    <w:tmpl w:val="8E8C2098"/>
    <w:lvl w:ilvl="0" w:tplc="1AAEC7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2">
    <w:nsid w:val="5D20585F"/>
    <w:multiLevelType w:val="hybridMultilevel"/>
    <w:tmpl w:val="8E8C2098"/>
    <w:lvl w:ilvl="0" w:tplc="1AAEC7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3">
    <w:nsid w:val="73B0079B"/>
    <w:multiLevelType w:val="hybridMultilevel"/>
    <w:tmpl w:val="72BE5E08"/>
    <w:lvl w:ilvl="0" w:tplc="6930D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B8EA40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82"/>
    <w:rsid w:val="00000493"/>
    <w:rsid w:val="000121A5"/>
    <w:rsid w:val="00020525"/>
    <w:rsid w:val="00041105"/>
    <w:rsid w:val="00042B2F"/>
    <w:rsid w:val="0004347C"/>
    <w:rsid w:val="00052745"/>
    <w:rsid w:val="00076CC3"/>
    <w:rsid w:val="000835A6"/>
    <w:rsid w:val="00090C6F"/>
    <w:rsid w:val="00094D06"/>
    <w:rsid w:val="000A113D"/>
    <w:rsid w:val="000A237F"/>
    <w:rsid w:val="000A52A3"/>
    <w:rsid w:val="000A735E"/>
    <w:rsid w:val="000B2F97"/>
    <w:rsid w:val="000B3271"/>
    <w:rsid w:val="000B32C0"/>
    <w:rsid w:val="000D167F"/>
    <w:rsid w:val="000E14C0"/>
    <w:rsid w:val="000E6A4D"/>
    <w:rsid w:val="000F054D"/>
    <w:rsid w:val="000F11E0"/>
    <w:rsid w:val="00105F09"/>
    <w:rsid w:val="001319D4"/>
    <w:rsid w:val="001439BB"/>
    <w:rsid w:val="0017179C"/>
    <w:rsid w:val="0017389E"/>
    <w:rsid w:val="00190F64"/>
    <w:rsid w:val="00192316"/>
    <w:rsid w:val="001A25BC"/>
    <w:rsid w:val="001A32DB"/>
    <w:rsid w:val="001B274F"/>
    <w:rsid w:val="001C2E2F"/>
    <w:rsid w:val="001C72B6"/>
    <w:rsid w:val="001D41AA"/>
    <w:rsid w:val="001E6938"/>
    <w:rsid w:val="001F1C64"/>
    <w:rsid w:val="001F2817"/>
    <w:rsid w:val="001F5FD7"/>
    <w:rsid w:val="0020201B"/>
    <w:rsid w:val="00212802"/>
    <w:rsid w:val="00232F43"/>
    <w:rsid w:val="00235C5A"/>
    <w:rsid w:val="00253111"/>
    <w:rsid w:val="00262DF5"/>
    <w:rsid w:val="00266EE4"/>
    <w:rsid w:val="00272B0D"/>
    <w:rsid w:val="0028060B"/>
    <w:rsid w:val="002927C2"/>
    <w:rsid w:val="00297396"/>
    <w:rsid w:val="002B15B7"/>
    <w:rsid w:val="002B421C"/>
    <w:rsid w:val="002B77C7"/>
    <w:rsid w:val="002C0730"/>
    <w:rsid w:val="002C5A44"/>
    <w:rsid w:val="002E1D36"/>
    <w:rsid w:val="002F46EB"/>
    <w:rsid w:val="002F5702"/>
    <w:rsid w:val="00313B09"/>
    <w:rsid w:val="003143F5"/>
    <w:rsid w:val="0032257B"/>
    <w:rsid w:val="00385F5E"/>
    <w:rsid w:val="00395139"/>
    <w:rsid w:val="003B289F"/>
    <w:rsid w:val="003B6C59"/>
    <w:rsid w:val="003B795F"/>
    <w:rsid w:val="003C06B0"/>
    <w:rsid w:val="003C2257"/>
    <w:rsid w:val="003D08D8"/>
    <w:rsid w:val="003D7666"/>
    <w:rsid w:val="003E1F05"/>
    <w:rsid w:val="003F14E0"/>
    <w:rsid w:val="004043A1"/>
    <w:rsid w:val="004063E6"/>
    <w:rsid w:val="004110D5"/>
    <w:rsid w:val="00416A29"/>
    <w:rsid w:val="00417527"/>
    <w:rsid w:val="00421B1C"/>
    <w:rsid w:val="00443719"/>
    <w:rsid w:val="0044470D"/>
    <w:rsid w:val="00457BD4"/>
    <w:rsid w:val="004738DF"/>
    <w:rsid w:val="004760FB"/>
    <w:rsid w:val="00477DD2"/>
    <w:rsid w:val="0049331A"/>
    <w:rsid w:val="004A2153"/>
    <w:rsid w:val="004B0035"/>
    <w:rsid w:val="004B3D3C"/>
    <w:rsid w:val="004C1137"/>
    <w:rsid w:val="004C1871"/>
    <w:rsid w:val="004C3363"/>
    <w:rsid w:val="004C4E82"/>
    <w:rsid w:val="004C5EE6"/>
    <w:rsid w:val="004D1E9B"/>
    <w:rsid w:val="004E776A"/>
    <w:rsid w:val="004F7FAE"/>
    <w:rsid w:val="005079EB"/>
    <w:rsid w:val="00510080"/>
    <w:rsid w:val="00510432"/>
    <w:rsid w:val="005170C1"/>
    <w:rsid w:val="005230BC"/>
    <w:rsid w:val="00535784"/>
    <w:rsid w:val="00535B78"/>
    <w:rsid w:val="00553643"/>
    <w:rsid w:val="00562EB2"/>
    <w:rsid w:val="00566B18"/>
    <w:rsid w:val="00574C45"/>
    <w:rsid w:val="005841DF"/>
    <w:rsid w:val="0059111C"/>
    <w:rsid w:val="005A75F6"/>
    <w:rsid w:val="005B2FBE"/>
    <w:rsid w:val="005B32B5"/>
    <w:rsid w:val="005D69EF"/>
    <w:rsid w:val="005F4608"/>
    <w:rsid w:val="0060515E"/>
    <w:rsid w:val="00615961"/>
    <w:rsid w:val="00622A58"/>
    <w:rsid w:val="006312D4"/>
    <w:rsid w:val="006554F3"/>
    <w:rsid w:val="00664329"/>
    <w:rsid w:val="00671C32"/>
    <w:rsid w:val="0067529D"/>
    <w:rsid w:val="00680E4D"/>
    <w:rsid w:val="00683F7D"/>
    <w:rsid w:val="006B1BE1"/>
    <w:rsid w:val="006B7CB8"/>
    <w:rsid w:val="006E1A7F"/>
    <w:rsid w:val="00707733"/>
    <w:rsid w:val="00710CB5"/>
    <w:rsid w:val="00713A62"/>
    <w:rsid w:val="0071434E"/>
    <w:rsid w:val="0071503B"/>
    <w:rsid w:val="0071702D"/>
    <w:rsid w:val="007277E5"/>
    <w:rsid w:val="00747D5C"/>
    <w:rsid w:val="00752675"/>
    <w:rsid w:val="00757A93"/>
    <w:rsid w:val="0078455E"/>
    <w:rsid w:val="00784D4A"/>
    <w:rsid w:val="007A1A24"/>
    <w:rsid w:val="007A42F3"/>
    <w:rsid w:val="007B755A"/>
    <w:rsid w:val="007E1D8D"/>
    <w:rsid w:val="007F1C87"/>
    <w:rsid w:val="0080125C"/>
    <w:rsid w:val="00802A8A"/>
    <w:rsid w:val="0081439D"/>
    <w:rsid w:val="00825AB6"/>
    <w:rsid w:val="00826320"/>
    <w:rsid w:val="00840A6C"/>
    <w:rsid w:val="00844ACD"/>
    <w:rsid w:val="00851450"/>
    <w:rsid w:val="00854D61"/>
    <w:rsid w:val="008560A3"/>
    <w:rsid w:val="00857120"/>
    <w:rsid w:val="008579D2"/>
    <w:rsid w:val="00893093"/>
    <w:rsid w:val="00895EBE"/>
    <w:rsid w:val="008B3F31"/>
    <w:rsid w:val="008B40F9"/>
    <w:rsid w:val="008E008B"/>
    <w:rsid w:val="008E3524"/>
    <w:rsid w:val="008E5A5D"/>
    <w:rsid w:val="00901C32"/>
    <w:rsid w:val="00905FBC"/>
    <w:rsid w:val="00916F32"/>
    <w:rsid w:val="00920637"/>
    <w:rsid w:val="009219A8"/>
    <w:rsid w:val="00927B02"/>
    <w:rsid w:val="009316DE"/>
    <w:rsid w:val="009321BB"/>
    <w:rsid w:val="00943115"/>
    <w:rsid w:val="00963936"/>
    <w:rsid w:val="009722D3"/>
    <w:rsid w:val="009960C3"/>
    <w:rsid w:val="009A3909"/>
    <w:rsid w:val="009A4442"/>
    <w:rsid w:val="009D65F0"/>
    <w:rsid w:val="009E6E4B"/>
    <w:rsid w:val="009F3949"/>
    <w:rsid w:val="009F5580"/>
    <w:rsid w:val="00A000A4"/>
    <w:rsid w:val="00A01392"/>
    <w:rsid w:val="00A0343B"/>
    <w:rsid w:val="00A05322"/>
    <w:rsid w:val="00A1326A"/>
    <w:rsid w:val="00A16626"/>
    <w:rsid w:val="00A224A2"/>
    <w:rsid w:val="00A27EDF"/>
    <w:rsid w:val="00A30816"/>
    <w:rsid w:val="00A32590"/>
    <w:rsid w:val="00A32D2A"/>
    <w:rsid w:val="00A53A7E"/>
    <w:rsid w:val="00A608EF"/>
    <w:rsid w:val="00A70840"/>
    <w:rsid w:val="00AA4F7C"/>
    <w:rsid w:val="00AD6569"/>
    <w:rsid w:val="00AD6A7E"/>
    <w:rsid w:val="00B01C4A"/>
    <w:rsid w:val="00B103C8"/>
    <w:rsid w:val="00B11EF0"/>
    <w:rsid w:val="00B15E8F"/>
    <w:rsid w:val="00B26FE6"/>
    <w:rsid w:val="00B31C65"/>
    <w:rsid w:val="00B43A32"/>
    <w:rsid w:val="00B63EF2"/>
    <w:rsid w:val="00B64126"/>
    <w:rsid w:val="00B75749"/>
    <w:rsid w:val="00B75DC7"/>
    <w:rsid w:val="00B95FC8"/>
    <w:rsid w:val="00B97D11"/>
    <w:rsid w:val="00BB3048"/>
    <w:rsid w:val="00BB52CA"/>
    <w:rsid w:val="00BB623E"/>
    <w:rsid w:val="00BC70F2"/>
    <w:rsid w:val="00BE5A7D"/>
    <w:rsid w:val="00BE6A58"/>
    <w:rsid w:val="00BF29D3"/>
    <w:rsid w:val="00BF4542"/>
    <w:rsid w:val="00BF7B21"/>
    <w:rsid w:val="00C060C5"/>
    <w:rsid w:val="00C16E24"/>
    <w:rsid w:val="00C324B1"/>
    <w:rsid w:val="00C3782D"/>
    <w:rsid w:val="00C66482"/>
    <w:rsid w:val="00C7218D"/>
    <w:rsid w:val="00C83400"/>
    <w:rsid w:val="00C86AB4"/>
    <w:rsid w:val="00C927E3"/>
    <w:rsid w:val="00C94BA6"/>
    <w:rsid w:val="00CB01FB"/>
    <w:rsid w:val="00CB1CDA"/>
    <w:rsid w:val="00CC734E"/>
    <w:rsid w:val="00CE0858"/>
    <w:rsid w:val="00CE327D"/>
    <w:rsid w:val="00D03BB1"/>
    <w:rsid w:val="00D10D0C"/>
    <w:rsid w:val="00D17AFC"/>
    <w:rsid w:val="00D25913"/>
    <w:rsid w:val="00D25CFB"/>
    <w:rsid w:val="00D27705"/>
    <w:rsid w:val="00D277C7"/>
    <w:rsid w:val="00D30890"/>
    <w:rsid w:val="00D55D6E"/>
    <w:rsid w:val="00D6032E"/>
    <w:rsid w:val="00D721FF"/>
    <w:rsid w:val="00D72642"/>
    <w:rsid w:val="00D72AD3"/>
    <w:rsid w:val="00D7706F"/>
    <w:rsid w:val="00D80D18"/>
    <w:rsid w:val="00D81E1C"/>
    <w:rsid w:val="00DA2742"/>
    <w:rsid w:val="00DA70DD"/>
    <w:rsid w:val="00DB09B7"/>
    <w:rsid w:val="00DB156D"/>
    <w:rsid w:val="00DB67F5"/>
    <w:rsid w:val="00DC3871"/>
    <w:rsid w:val="00DC467D"/>
    <w:rsid w:val="00DD18D1"/>
    <w:rsid w:val="00DD6F75"/>
    <w:rsid w:val="00DD7FD2"/>
    <w:rsid w:val="00DE2645"/>
    <w:rsid w:val="00DE3EDC"/>
    <w:rsid w:val="00DE4A71"/>
    <w:rsid w:val="00DF502C"/>
    <w:rsid w:val="00E01909"/>
    <w:rsid w:val="00E06071"/>
    <w:rsid w:val="00E347AE"/>
    <w:rsid w:val="00E5799D"/>
    <w:rsid w:val="00E64CE5"/>
    <w:rsid w:val="00E65054"/>
    <w:rsid w:val="00E7162D"/>
    <w:rsid w:val="00E74D8E"/>
    <w:rsid w:val="00E74E54"/>
    <w:rsid w:val="00E75C9E"/>
    <w:rsid w:val="00E842F2"/>
    <w:rsid w:val="00E91158"/>
    <w:rsid w:val="00EA25A2"/>
    <w:rsid w:val="00EC5234"/>
    <w:rsid w:val="00EC670F"/>
    <w:rsid w:val="00EE73F1"/>
    <w:rsid w:val="00EF6466"/>
    <w:rsid w:val="00EF7A20"/>
    <w:rsid w:val="00F02608"/>
    <w:rsid w:val="00F1498C"/>
    <w:rsid w:val="00F23E8F"/>
    <w:rsid w:val="00F40A3A"/>
    <w:rsid w:val="00F464BD"/>
    <w:rsid w:val="00F50F48"/>
    <w:rsid w:val="00F523A6"/>
    <w:rsid w:val="00F525DC"/>
    <w:rsid w:val="00F57412"/>
    <w:rsid w:val="00F6278D"/>
    <w:rsid w:val="00F654E4"/>
    <w:rsid w:val="00F765FB"/>
    <w:rsid w:val="00F77933"/>
    <w:rsid w:val="00F824C6"/>
    <w:rsid w:val="00F969CC"/>
    <w:rsid w:val="00FC4221"/>
    <w:rsid w:val="00FD2702"/>
    <w:rsid w:val="00FD6EA3"/>
    <w:rsid w:val="00FE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B32B5"/>
    <w:pPr>
      <w:keepNext/>
      <w:spacing w:line="0" w:lineRule="atLeast"/>
      <w:jc w:val="center"/>
      <w:outlineLvl w:val="2"/>
    </w:pPr>
    <w:rPr>
      <w:rFonts w:ascii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0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5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79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799D"/>
    <w:rPr>
      <w:sz w:val="18"/>
      <w:szCs w:val="18"/>
    </w:rPr>
  </w:style>
  <w:style w:type="table" w:styleId="a6">
    <w:name w:val="Table Grid"/>
    <w:basedOn w:val="a1"/>
    <w:uiPriority w:val="59"/>
    <w:rsid w:val="00747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rsid w:val="005B32B5"/>
    <w:rPr>
      <w:rFonts w:ascii="宋体" w:eastAsia="宋体" w:hAnsi="宋体" w:cs="Times New Roman"/>
      <w:sz w:val="28"/>
      <w:szCs w:val="28"/>
    </w:rPr>
  </w:style>
  <w:style w:type="paragraph" w:styleId="2">
    <w:name w:val="Body Text Indent 2"/>
    <w:basedOn w:val="a"/>
    <w:link w:val="2Char"/>
    <w:rsid w:val="005B32B5"/>
    <w:pPr>
      <w:spacing w:line="360" w:lineRule="auto"/>
      <w:ind w:firstLineChars="250" w:firstLine="600"/>
    </w:pPr>
    <w:rPr>
      <w:rFonts w:ascii="宋体" w:hAnsi="宋体"/>
      <w:sz w:val="24"/>
    </w:rPr>
  </w:style>
  <w:style w:type="character" w:customStyle="1" w:styleId="2Char">
    <w:name w:val="正文文本缩进 2 Char"/>
    <w:basedOn w:val="a0"/>
    <w:link w:val="2"/>
    <w:rsid w:val="005B32B5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B32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32B5"/>
    <w:rPr>
      <w:rFonts w:ascii="Times New Roman" w:eastAsia="宋体" w:hAnsi="Times New Roman" w:cs="Times New Roman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F23E8F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6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275</cp:revision>
  <cp:lastPrinted>2018-10-20T02:09:00Z</cp:lastPrinted>
  <dcterms:created xsi:type="dcterms:W3CDTF">2018-10-19T02:58:00Z</dcterms:created>
  <dcterms:modified xsi:type="dcterms:W3CDTF">2018-12-01T00:30:00Z</dcterms:modified>
</cp:coreProperties>
</file>